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59" w:rsidRDefault="00273A59" w:rsidP="00273A59">
      <w:pPr>
        <w:pStyle w:val="a4"/>
        <w:jc w:val="center"/>
        <w:rPr>
          <w:rFonts w:ascii="Times New Roman" w:hAnsi="Times New Roman"/>
          <w:b/>
          <w:sz w:val="28"/>
          <w:szCs w:val="28"/>
        </w:rPr>
      </w:pPr>
      <w:r>
        <w:rPr>
          <w:rFonts w:ascii="Times New Roman" w:hAnsi="Times New Roman"/>
          <w:b/>
          <w:sz w:val="28"/>
          <w:szCs w:val="28"/>
        </w:rPr>
        <w:t>Характеристика сети дошкольных образовательных учреждений, реализующих программы дошкольного образования</w:t>
      </w:r>
    </w:p>
    <w:p w:rsidR="00273A59" w:rsidRDefault="00273A59" w:rsidP="00273A59">
      <w:pPr>
        <w:pStyle w:val="a4"/>
        <w:jc w:val="center"/>
        <w:rPr>
          <w:rFonts w:ascii="Times New Roman" w:hAnsi="Times New Roman"/>
          <w:sz w:val="28"/>
          <w:szCs w:val="28"/>
        </w:rPr>
      </w:pPr>
      <w:r>
        <w:rPr>
          <w:rFonts w:ascii="Times New Roman" w:hAnsi="Times New Roman"/>
          <w:sz w:val="28"/>
          <w:szCs w:val="28"/>
        </w:rPr>
        <w:t xml:space="preserve">Состояние  </w:t>
      </w:r>
      <w:proofErr w:type="spellStart"/>
      <w:r>
        <w:rPr>
          <w:rFonts w:ascii="Times New Roman" w:hAnsi="Times New Roman"/>
          <w:sz w:val="28"/>
          <w:szCs w:val="28"/>
        </w:rPr>
        <w:t>предшкольного</w:t>
      </w:r>
      <w:proofErr w:type="spellEnd"/>
      <w:r>
        <w:rPr>
          <w:rFonts w:ascii="Times New Roman" w:hAnsi="Times New Roman"/>
          <w:sz w:val="28"/>
          <w:szCs w:val="28"/>
        </w:rPr>
        <w:t xml:space="preserve"> образования в образовательных организациях.</w:t>
      </w:r>
    </w:p>
    <w:p w:rsidR="00273A59" w:rsidRDefault="00273A59" w:rsidP="00273A59">
      <w:pPr>
        <w:spacing w:after="0" w:line="240" w:lineRule="auto"/>
        <w:jc w:val="both"/>
        <w:rPr>
          <w:rFonts w:ascii="Times New Roman" w:eastAsia="Times New Roman" w:hAnsi="Times New Roman" w:cs="Times New Roman"/>
          <w:b/>
          <w:sz w:val="32"/>
          <w:szCs w:val="32"/>
        </w:rPr>
      </w:pPr>
      <w:r>
        <w:rPr>
          <w:rFonts w:ascii="Times New Roman" w:hAnsi="Times New Roman" w:cs="Times New Roman"/>
          <w:sz w:val="28"/>
          <w:szCs w:val="28"/>
        </w:rPr>
        <w:t xml:space="preserve"> </w:t>
      </w:r>
      <w:r>
        <w:rPr>
          <w:rFonts w:ascii="Times New Roman" w:hAnsi="Times New Roman" w:cs="Times New Roman"/>
          <w:sz w:val="28"/>
          <w:szCs w:val="28"/>
        </w:rPr>
        <w:tab/>
      </w:r>
      <w:proofErr w:type="spellStart"/>
      <w:r>
        <w:rPr>
          <w:rFonts w:ascii="Times New Roman" w:hAnsi="Times New Roman" w:cs="Times New Roman"/>
          <w:color w:val="000000"/>
          <w:sz w:val="28"/>
          <w:szCs w:val="28"/>
        </w:rPr>
        <w:t>Предшкольное</w:t>
      </w:r>
      <w:proofErr w:type="spellEnd"/>
      <w:r>
        <w:rPr>
          <w:rFonts w:ascii="Times New Roman" w:hAnsi="Times New Roman" w:cs="Times New Roman"/>
          <w:color w:val="000000"/>
          <w:sz w:val="28"/>
          <w:szCs w:val="28"/>
        </w:rPr>
        <w:t xml:space="preserve"> образование в дошкольных образовательных учреждениях реализуется с учетом элементов  комплексных программ  дошкольного образования в соответствии ФГОС </w:t>
      </w:r>
      <w:proofErr w:type="gramStart"/>
      <w:r>
        <w:rPr>
          <w:rFonts w:ascii="Times New Roman" w:hAnsi="Times New Roman" w:cs="Times New Roman"/>
          <w:color w:val="000000"/>
          <w:sz w:val="28"/>
          <w:szCs w:val="28"/>
        </w:rPr>
        <w:t>ДО</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«Детство», «Радуга», «Развитие», «От рождения до школы» под редакцией Н.Е. </w:t>
      </w:r>
      <w:proofErr w:type="spellStart"/>
      <w:r>
        <w:rPr>
          <w:rFonts w:ascii="Times New Roman" w:hAnsi="Times New Roman" w:cs="Times New Roman"/>
          <w:color w:val="000000"/>
          <w:sz w:val="28"/>
          <w:szCs w:val="28"/>
        </w:rPr>
        <w:t>Вераксы</w:t>
      </w:r>
      <w:proofErr w:type="spellEnd"/>
      <w:r>
        <w:rPr>
          <w:rFonts w:ascii="Times New Roman" w:hAnsi="Times New Roman" w:cs="Times New Roman"/>
          <w:color w:val="000000"/>
          <w:sz w:val="28"/>
          <w:szCs w:val="28"/>
        </w:rPr>
        <w:t xml:space="preserve">, </w:t>
      </w:r>
      <w:r>
        <w:rPr>
          <w:rFonts w:ascii="Times New Roman" w:hAnsi="Times New Roman" w:cs="Times New Roman"/>
          <w:sz w:val="28"/>
          <w:szCs w:val="28"/>
        </w:rPr>
        <w:t>Т.С. Комаровой, М.А. Васильевой</w:t>
      </w:r>
      <w:r>
        <w:rPr>
          <w:rFonts w:ascii="Times New Roman" w:hAnsi="Times New Roman" w:cs="Times New Roman"/>
          <w:color w:val="000000"/>
          <w:sz w:val="28"/>
          <w:szCs w:val="28"/>
        </w:rPr>
        <w:t xml:space="preserve"> которые в большей степени </w:t>
      </w:r>
      <w:r>
        <w:rPr>
          <w:rFonts w:ascii="Times New Roman" w:hAnsi="Times New Roman" w:cs="Times New Roman"/>
          <w:sz w:val="28"/>
          <w:szCs w:val="28"/>
        </w:rPr>
        <w:t xml:space="preserve">обеспечивают разностороннее развитие детей в возрасте  от 1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художественно-эстетическому, обеспечивая достижение воспитанниками </w:t>
      </w:r>
      <w:r>
        <w:rPr>
          <w:rFonts w:ascii="Times New Roman" w:hAnsi="Times New Roman" w:cs="Times New Roman"/>
          <w:iCs/>
          <w:sz w:val="28"/>
          <w:szCs w:val="28"/>
        </w:rPr>
        <w:t>готовности к школе.</w:t>
      </w:r>
      <w:proofErr w:type="gramEnd"/>
    </w:p>
    <w:p w:rsidR="00273A59" w:rsidRDefault="00273A59" w:rsidP="00273A59">
      <w:pPr>
        <w:pStyle w:val="a6"/>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 каждой комплексной программе даются целевые ориентиры для детей раннего (на этапе перехода к дошкольному возрасту) и для дошкольного возраста  (на этапе завершения дошкольного образования). </w:t>
      </w:r>
    </w:p>
    <w:p w:rsidR="00273A59" w:rsidRDefault="00273A59" w:rsidP="00273A59">
      <w:pPr>
        <w:pStyle w:val="a6"/>
        <w:spacing w:line="24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целью подготовки детей к школе в дошкольных образовательных учреждениях </w:t>
      </w:r>
      <w:proofErr w:type="spellStart"/>
      <w:r>
        <w:rPr>
          <w:rFonts w:ascii="Times New Roman" w:eastAsia="Times New Roman" w:hAnsi="Times New Roman" w:cs="Times New Roman"/>
          <w:sz w:val="28"/>
          <w:szCs w:val="28"/>
        </w:rPr>
        <w:t>кожууна</w:t>
      </w:r>
      <w:proofErr w:type="spellEnd"/>
      <w:r>
        <w:rPr>
          <w:rFonts w:ascii="Times New Roman" w:eastAsia="Times New Roman" w:hAnsi="Times New Roman" w:cs="Times New Roman"/>
          <w:sz w:val="28"/>
          <w:szCs w:val="28"/>
        </w:rPr>
        <w:t xml:space="preserve"> функционируют старшие и подготовительные группы 28 детей (д/с «</w:t>
      </w:r>
      <w:proofErr w:type="spellStart"/>
      <w:r>
        <w:rPr>
          <w:rFonts w:ascii="Times New Roman" w:eastAsia="Times New Roman" w:hAnsi="Times New Roman" w:cs="Times New Roman"/>
          <w:sz w:val="28"/>
          <w:szCs w:val="28"/>
        </w:rPr>
        <w:t>Чечек</w:t>
      </w:r>
      <w:proofErr w:type="spellEnd"/>
      <w:r>
        <w:rPr>
          <w:rFonts w:ascii="Times New Roman" w:eastAsia="Times New Roman" w:hAnsi="Times New Roman" w:cs="Times New Roman"/>
          <w:sz w:val="28"/>
          <w:szCs w:val="28"/>
        </w:rPr>
        <w:t xml:space="preserve">» КВ </w:t>
      </w:r>
      <w:proofErr w:type="spellStart"/>
      <w:r>
        <w:rPr>
          <w:rFonts w:ascii="Times New Roman" w:eastAsia="Times New Roman" w:hAnsi="Times New Roman" w:cs="Times New Roman"/>
          <w:sz w:val="28"/>
          <w:szCs w:val="28"/>
        </w:rPr>
        <w:t>с</w:t>
      </w:r>
      <w:proofErr w:type="gramStart"/>
      <w:r>
        <w:rPr>
          <w:rFonts w:ascii="Times New Roman" w:eastAsia="Times New Roman" w:hAnsi="Times New Roman" w:cs="Times New Roman"/>
          <w:sz w:val="28"/>
          <w:szCs w:val="28"/>
        </w:rPr>
        <w:t>.Х</w:t>
      </w:r>
      <w:proofErr w:type="gramEnd"/>
      <w:r>
        <w:rPr>
          <w:rFonts w:ascii="Times New Roman" w:eastAsia="Times New Roman" w:hAnsi="Times New Roman" w:cs="Times New Roman"/>
          <w:sz w:val="28"/>
          <w:szCs w:val="28"/>
        </w:rPr>
        <w:t>андагайты</w:t>
      </w:r>
      <w:proofErr w:type="spellEnd"/>
      <w:r>
        <w:rPr>
          <w:rFonts w:ascii="Times New Roman" w:eastAsia="Times New Roman" w:hAnsi="Times New Roman" w:cs="Times New Roman"/>
          <w:sz w:val="28"/>
          <w:szCs w:val="28"/>
        </w:rPr>
        <w:t>),  11 детей (д/с «</w:t>
      </w:r>
      <w:proofErr w:type="spellStart"/>
      <w:r>
        <w:rPr>
          <w:rFonts w:ascii="Times New Roman" w:eastAsia="Times New Roman" w:hAnsi="Times New Roman" w:cs="Times New Roman"/>
          <w:sz w:val="28"/>
          <w:szCs w:val="28"/>
        </w:rPr>
        <w:t>Хунчугеш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с.Хандагайты</w:t>
      </w:r>
      <w:proofErr w:type="spellEnd"/>
      <w:r>
        <w:rPr>
          <w:rFonts w:ascii="Times New Roman" w:eastAsia="Times New Roman" w:hAnsi="Times New Roman" w:cs="Times New Roman"/>
          <w:sz w:val="28"/>
          <w:szCs w:val="28"/>
        </w:rPr>
        <w:t>), 17 детей (д/с «</w:t>
      </w:r>
      <w:proofErr w:type="spellStart"/>
      <w:r>
        <w:rPr>
          <w:rFonts w:ascii="Times New Roman" w:eastAsia="Times New Roman" w:hAnsi="Times New Roman" w:cs="Times New Roman"/>
          <w:sz w:val="28"/>
          <w:szCs w:val="28"/>
        </w:rPr>
        <w:t>Дамырак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с.Хандагайты</w:t>
      </w:r>
      <w:proofErr w:type="spellEnd"/>
      <w:r>
        <w:rPr>
          <w:rFonts w:ascii="Times New Roman" w:eastAsia="Times New Roman" w:hAnsi="Times New Roman" w:cs="Times New Roman"/>
          <w:sz w:val="28"/>
          <w:szCs w:val="28"/>
        </w:rPr>
        <w:t>), 16 детей (д/с «</w:t>
      </w:r>
      <w:proofErr w:type="spellStart"/>
      <w:r>
        <w:rPr>
          <w:rFonts w:ascii="Times New Roman" w:eastAsia="Times New Roman" w:hAnsi="Times New Roman" w:cs="Times New Roman"/>
          <w:sz w:val="28"/>
          <w:szCs w:val="28"/>
        </w:rPr>
        <w:t>Салгакчы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с.Солчур</w:t>
      </w:r>
      <w:proofErr w:type="spellEnd"/>
      <w:r>
        <w:rPr>
          <w:rFonts w:ascii="Times New Roman" w:eastAsia="Times New Roman" w:hAnsi="Times New Roman" w:cs="Times New Roman"/>
          <w:sz w:val="28"/>
          <w:szCs w:val="28"/>
        </w:rPr>
        <w:t xml:space="preserve">), 1 детей (ДО МБОУ </w:t>
      </w:r>
      <w:proofErr w:type="spellStart"/>
      <w:r>
        <w:rPr>
          <w:rFonts w:ascii="Times New Roman" w:eastAsia="Times New Roman" w:hAnsi="Times New Roman" w:cs="Times New Roman"/>
          <w:sz w:val="28"/>
          <w:szCs w:val="28"/>
        </w:rPr>
        <w:t>Солчурской</w:t>
      </w:r>
      <w:proofErr w:type="spellEnd"/>
      <w:r>
        <w:rPr>
          <w:rFonts w:ascii="Times New Roman" w:eastAsia="Times New Roman" w:hAnsi="Times New Roman" w:cs="Times New Roman"/>
          <w:sz w:val="28"/>
          <w:szCs w:val="28"/>
        </w:rPr>
        <w:t xml:space="preserve"> СОШ), 6 детей (ДО МБОУ Ак-</w:t>
      </w:r>
      <w:proofErr w:type="spellStart"/>
      <w:r>
        <w:rPr>
          <w:rFonts w:ascii="Times New Roman" w:eastAsia="Times New Roman" w:hAnsi="Times New Roman" w:cs="Times New Roman"/>
          <w:sz w:val="28"/>
          <w:szCs w:val="28"/>
        </w:rPr>
        <w:t>Чыраанской</w:t>
      </w:r>
      <w:proofErr w:type="spellEnd"/>
      <w:r>
        <w:rPr>
          <w:rFonts w:ascii="Times New Roman" w:eastAsia="Times New Roman" w:hAnsi="Times New Roman" w:cs="Times New Roman"/>
          <w:sz w:val="28"/>
          <w:szCs w:val="28"/>
        </w:rPr>
        <w:t xml:space="preserve"> СОШ), 14 детей (ДО МБОУ </w:t>
      </w:r>
      <w:proofErr w:type="spellStart"/>
      <w:r>
        <w:rPr>
          <w:rFonts w:ascii="Times New Roman" w:eastAsia="Times New Roman" w:hAnsi="Times New Roman" w:cs="Times New Roman"/>
          <w:sz w:val="28"/>
          <w:szCs w:val="28"/>
        </w:rPr>
        <w:t>Чаа-Суурской</w:t>
      </w:r>
      <w:proofErr w:type="spellEnd"/>
      <w:r>
        <w:rPr>
          <w:rFonts w:ascii="Times New Roman" w:eastAsia="Times New Roman" w:hAnsi="Times New Roman" w:cs="Times New Roman"/>
          <w:sz w:val="28"/>
          <w:szCs w:val="28"/>
        </w:rPr>
        <w:t xml:space="preserve"> СОШ), 5 детей (д/с «</w:t>
      </w:r>
      <w:proofErr w:type="spellStart"/>
      <w:r>
        <w:rPr>
          <w:rFonts w:ascii="Times New Roman" w:eastAsia="Times New Roman" w:hAnsi="Times New Roman" w:cs="Times New Roman"/>
          <w:sz w:val="28"/>
          <w:szCs w:val="28"/>
        </w:rPr>
        <w:t>Шолбан</w:t>
      </w:r>
      <w:proofErr w:type="spellEnd"/>
      <w:r>
        <w:rPr>
          <w:rFonts w:ascii="Times New Roman" w:eastAsia="Times New Roman" w:hAnsi="Times New Roman" w:cs="Times New Roman"/>
          <w:sz w:val="28"/>
          <w:szCs w:val="28"/>
        </w:rPr>
        <w:t xml:space="preserve">» КВ </w:t>
      </w:r>
      <w:proofErr w:type="spellStart"/>
      <w:r>
        <w:rPr>
          <w:rFonts w:ascii="Times New Roman" w:eastAsia="Times New Roman" w:hAnsi="Times New Roman" w:cs="Times New Roman"/>
          <w:sz w:val="28"/>
          <w:szCs w:val="28"/>
        </w:rPr>
        <w:t>с</w:t>
      </w:r>
      <w:proofErr w:type="gramStart"/>
      <w:r>
        <w:rPr>
          <w:rFonts w:ascii="Times New Roman" w:eastAsia="Times New Roman" w:hAnsi="Times New Roman" w:cs="Times New Roman"/>
          <w:sz w:val="28"/>
          <w:szCs w:val="28"/>
        </w:rPr>
        <w:t>.Д</w:t>
      </w:r>
      <w:proofErr w:type="gramEnd"/>
      <w:r>
        <w:rPr>
          <w:rFonts w:ascii="Times New Roman" w:eastAsia="Times New Roman" w:hAnsi="Times New Roman" w:cs="Times New Roman"/>
          <w:sz w:val="28"/>
          <w:szCs w:val="28"/>
        </w:rPr>
        <w:t>ус-Даг</w:t>
      </w:r>
      <w:proofErr w:type="spellEnd"/>
      <w:r>
        <w:rPr>
          <w:rFonts w:ascii="Times New Roman" w:eastAsia="Times New Roman" w:hAnsi="Times New Roman" w:cs="Times New Roman"/>
          <w:sz w:val="28"/>
          <w:szCs w:val="28"/>
        </w:rPr>
        <w:t>), 12 детей (д/с «</w:t>
      </w:r>
      <w:proofErr w:type="spellStart"/>
      <w:r>
        <w:rPr>
          <w:rFonts w:ascii="Times New Roman" w:eastAsia="Times New Roman" w:hAnsi="Times New Roman" w:cs="Times New Roman"/>
          <w:sz w:val="28"/>
          <w:szCs w:val="28"/>
        </w:rPr>
        <w:t>Челээш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с.Саглы</w:t>
      </w:r>
      <w:proofErr w:type="spellEnd"/>
      <w:r>
        <w:rPr>
          <w:rFonts w:ascii="Times New Roman" w:eastAsia="Times New Roman" w:hAnsi="Times New Roman" w:cs="Times New Roman"/>
          <w:sz w:val="28"/>
          <w:szCs w:val="28"/>
        </w:rPr>
        <w:t xml:space="preserve">).  В 2021-2022 учебном году на территории </w:t>
      </w:r>
      <w:proofErr w:type="spellStart"/>
      <w:r>
        <w:rPr>
          <w:rFonts w:ascii="Times New Roman" w:eastAsia="Times New Roman" w:hAnsi="Times New Roman" w:cs="Times New Roman"/>
          <w:sz w:val="28"/>
          <w:szCs w:val="28"/>
        </w:rPr>
        <w:t>Овюрского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кожууна</w:t>
      </w:r>
      <w:proofErr w:type="spellEnd"/>
      <w:r>
        <w:rPr>
          <w:rFonts w:ascii="Times New Roman" w:eastAsia="Times New Roman" w:hAnsi="Times New Roman" w:cs="Times New Roman"/>
          <w:sz w:val="28"/>
          <w:szCs w:val="28"/>
        </w:rPr>
        <w:t xml:space="preserve"> количество </w:t>
      </w:r>
      <w:proofErr w:type="gramStart"/>
      <w:r>
        <w:rPr>
          <w:rFonts w:ascii="Times New Roman" w:eastAsia="Times New Roman" w:hAnsi="Times New Roman" w:cs="Times New Roman"/>
          <w:sz w:val="28"/>
          <w:szCs w:val="28"/>
        </w:rPr>
        <w:t>детей, получивших дошкольное образование составляет</w:t>
      </w:r>
      <w:proofErr w:type="gramEnd"/>
      <w:r>
        <w:rPr>
          <w:rFonts w:ascii="Times New Roman" w:eastAsia="Times New Roman" w:hAnsi="Times New Roman" w:cs="Times New Roman"/>
          <w:sz w:val="28"/>
          <w:szCs w:val="28"/>
        </w:rPr>
        <w:t xml:space="preserve"> 110 детей.</w:t>
      </w:r>
    </w:p>
    <w:p w:rsidR="00273A59" w:rsidRDefault="00273A59" w:rsidP="00273A59">
      <w:pPr>
        <w:pStyle w:val="a6"/>
        <w:spacing w:line="240" w:lineRule="auto"/>
        <w:ind w:left="0"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Эффективность реализации образовательной программы дошкольных учреждений подтверждается активным участием воспитанников в конкурсах различных направлений: в конкурсах «Бумажная Вселенная», «Безопасная Дорога Детства», конкурс рисунков и поделок «Краски осени», «Новогодняя мастерская», «Спасем елочку», «Праздничный калейдоскоп», «Мой Кызыл», «День Великой Победы», «Маленький исследователь», «Умники-умницы», конкурс рассказов «Наша дружная семья», конкурс чтецов «</w:t>
      </w:r>
      <w:r>
        <w:rPr>
          <w:rFonts w:ascii="Times New Roman" w:hAnsi="Times New Roman" w:cs="Times New Roman"/>
          <w:sz w:val="28"/>
          <w:szCs w:val="28"/>
        </w:rPr>
        <w:t>Мамочка моя</w:t>
      </w:r>
      <w:r>
        <w:rPr>
          <w:rFonts w:ascii="Times New Roman" w:eastAsia="Times New Roman" w:hAnsi="Times New Roman" w:cs="Times New Roman"/>
          <w:sz w:val="28"/>
          <w:szCs w:val="28"/>
        </w:rPr>
        <w:t>», конкурс презентаций «</w:t>
      </w:r>
      <w:r>
        <w:rPr>
          <w:rFonts w:ascii="Times New Roman" w:hAnsi="Times New Roman" w:cs="Times New Roman"/>
          <w:sz w:val="28"/>
          <w:szCs w:val="28"/>
        </w:rPr>
        <w:t>Милая, нежная, добрая мама</w:t>
      </w:r>
      <w:r>
        <w:rPr>
          <w:rFonts w:ascii="Times New Roman" w:eastAsia="Times New Roman" w:hAnsi="Times New Roman" w:cs="Times New Roman"/>
          <w:sz w:val="28"/>
          <w:szCs w:val="28"/>
        </w:rPr>
        <w:t>», конкурс театрализованных постановок «Сказки</w:t>
      </w:r>
      <w:proofErr w:type="gramEnd"/>
      <w:r>
        <w:rPr>
          <w:rFonts w:ascii="Times New Roman" w:eastAsia="Times New Roman" w:hAnsi="Times New Roman" w:cs="Times New Roman"/>
          <w:sz w:val="28"/>
          <w:szCs w:val="28"/>
        </w:rPr>
        <w:t xml:space="preserve"> о профессиях» и др.</w:t>
      </w:r>
    </w:p>
    <w:p w:rsidR="00273A59" w:rsidRDefault="00273A59" w:rsidP="00273A59">
      <w:pPr>
        <w:pStyle w:val="a6"/>
        <w:spacing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Результаты усвоения детьми Программы по образовательным областям % за 2021-2022 </w:t>
      </w:r>
      <w:proofErr w:type="spellStart"/>
      <w:r>
        <w:rPr>
          <w:rFonts w:ascii="Times New Roman" w:eastAsia="Times New Roman" w:hAnsi="Times New Roman" w:cs="Times New Roman"/>
          <w:sz w:val="28"/>
          <w:szCs w:val="28"/>
        </w:rPr>
        <w:t>уч.г</w:t>
      </w:r>
      <w:proofErr w:type="spellEnd"/>
      <w:r>
        <w:rPr>
          <w:rFonts w:ascii="Times New Roman" w:eastAsia="Times New Roman" w:hAnsi="Times New Roman" w:cs="Times New Roman"/>
          <w:sz w:val="28"/>
          <w:szCs w:val="28"/>
        </w:rPr>
        <w:t>.</w:t>
      </w:r>
    </w:p>
    <w:tbl>
      <w:tblPr>
        <w:tblStyle w:val="a7"/>
        <w:tblW w:w="0" w:type="auto"/>
        <w:tblInd w:w="-601" w:type="dxa"/>
        <w:tblLayout w:type="fixed"/>
        <w:tblLook w:val="04A0" w:firstRow="1" w:lastRow="0" w:firstColumn="1" w:lastColumn="0" w:noHBand="0" w:noVBand="1"/>
      </w:tblPr>
      <w:tblGrid>
        <w:gridCol w:w="410"/>
        <w:gridCol w:w="1575"/>
        <w:gridCol w:w="992"/>
        <w:gridCol w:w="993"/>
        <w:gridCol w:w="850"/>
        <w:gridCol w:w="1276"/>
        <w:gridCol w:w="1701"/>
        <w:gridCol w:w="1134"/>
        <w:gridCol w:w="1241"/>
      </w:tblGrid>
      <w:tr w:rsidR="00273A59" w:rsidTr="00273A59">
        <w:tc>
          <w:tcPr>
            <w:tcW w:w="41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noProof/>
                <w:lang w:eastAsia="ru-RU"/>
              </w:rPr>
              <w:drawing>
                <wp:anchor distT="0" distB="0" distL="114300" distR="114300" simplePos="0" relativeHeight="251658240" behindDoc="0" locked="0" layoutInCell="1" allowOverlap="1">
                  <wp:simplePos x="0" y="0"/>
                  <wp:positionH relativeFrom="column">
                    <wp:posOffset>-6350</wp:posOffset>
                  </wp:positionH>
                  <wp:positionV relativeFrom="paragraph">
                    <wp:posOffset>-6350</wp:posOffset>
                  </wp:positionV>
                  <wp:extent cx="146050" cy="97790"/>
                  <wp:effectExtent l="0" t="0" r="63500" b="54610"/>
                  <wp:wrapThrough wrapText="bothSides">
                    <wp:wrapPolygon edited="0">
                      <wp:start x="0" y="0"/>
                      <wp:lineTo x="0" y="29455"/>
                      <wp:lineTo x="28174" y="29455"/>
                      <wp:lineTo x="28174" y="0"/>
                      <wp:lineTo x="0" y="0"/>
                    </wp:wrapPolygon>
                  </wp:wrapThrough>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0" locked="0" layoutInCell="1" allowOverlap="1">
                  <wp:simplePos x="0" y="0"/>
                  <wp:positionH relativeFrom="column">
                    <wp:posOffset>-6350</wp:posOffset>
                  </wp:positionH>
                  <wp:positionV relativeFrom="paragraph">
                    <wp:posOffset>-6350</wp:posOffset>
                  </wp:positionV>
                  <wp:extent cx="146050" cy="97790"/>
                  <wp:effectExtent l="0" t="0" r="63500" b="54610"/>
                  <wp:wrapThrough wrapText="bothSides">
                    <wp:wrapPolygon edited="0">
                      <wp:start x="0" y="0"/>
                      <wp:lineTo x="0" y="29455"/>
                      <wp:lineTo x="28174" y="29455"/>
                      <wp:lineTo x="28174" y="0"/>
                      <wp:lineTo x="0" y="0"/>
                    </wp:wrapPolygon>
                  </wp:wrapThrough>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0" locked="0" layoutInCell="1" allowOverlap="1">
                  <wp:simplePos x="0" y="0"/>
                  <wp:positionH relativeFrom="column">
                    <wp:posOffset>-6350</wp:posOffset>
                  </wp:positionH>
                  <wp:positionV relativeFrom="paragraph">
                    <wp:posOffset>-6350</wp:posOffset>
                  </wp:positionV>
                  <wp:extent cx="146050" cy="97790"/>
                  <wp:effectExtent l="0" t="0" r="63500" b="35560"/>
                  <wp:wrapThrough wrapText="bothSides">
                    <wp:wrapPolygon edited="0">
                      <wp:start x="0" y="0"/>
                      <wp:lineTo x="0" y="25247"/>
                      <wp:lineTo x="28174" y="25247"/>
                      <wp:lineTo x="28174" y="0"/>
                      <wp:lineTo x="0" y="0"/>
                    </wp:wrapPolygon>
                  </wp:wrapThrough>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0" locked="0" layoutInCell="1" allowOverlap="1">
                  <wp:simplePos x="0" y="0"/>
                  <wp:positionH relativeFrom="column">
                    <wp:posOffset>-6350</wp:posOffset>
                  </wp:positionH>
                  <wp:positionV relativeFrom="paragraph">
                    <wp:posOffset>-6350</wp:posOffset>
                  </wp:positionV>
                  <wp:extent cx="146050" cy="97790"/>
                  <wp:effectExtent l="0" t="0" r="63500" b="35560"/>
                  <wp:wrapThrough wrapText="bothSides">
                    <wp:wrapPolygon edited="0">
                      <wp:start x="0" y="0"/>
                      <wp:lineTo x="0" y="25247"/>
                      <wp:lineTo x="28174" y="25247"/>
                      <wp:lineTo x="28174" y="0"/>
                      <wp:lineTo x="0" y="0"/>
                    </wp:wrapPolygon>
                  </wp:wrapThrough>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4"/>
                <w:szCs w:val="24"/>
                <w:bdr w:val="none" w:sz="0" w:space="0" w:color="auto" w:frame="1"/>
              </w:rPr>
              <w:t>№</w:t>
            </w: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МО</w:t>
            </w:r>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Высокий уровень</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Средний уровень</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Низкий уровень</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Нуждаются в логопедии</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Всего прошли собеседование</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отсутствовали</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Всего выпускников</w:t>
            </w:r>
          </w:p>
        </w:tc>
      </w:tr>
      <w:tr w:rsidR="00273A59" w:rsidTr="00273A59">
        <w:tc>
          <w:tcPr>
            <w:tcW w:w="410"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w:t>
            </w: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МБДОУ д/с «</w:t>
            </w:r>
            <w:proofErr w:type="spellStart"/>
            <w:r>
              <w:rPr>
                <w:rFonts w:ascii="Times New Roman" w:eastAsia="Times New Roman" w:hAnsi="Times New Roman" w:cs="Times New Roman"/>
                <w:sz w:val="24"/>
                <w:szCs w:val="24"/>
                <w:bdr w:val="none" w:sz="0" w:space="0" w:color="auto" w:frame="1"/>
              </w:rPr>
              <w:t>Чечек</w:t>
            </w:r>
            <w:proofErr w:type="spellEnd"/>
            <w:r>
              <w:rPr>
                <w:rFonts w:ascii="Times New Roman" w:eastAsia="Times New Roman" w:hAnsi="Times New Roman" w:cs="Times New Roman"/>
                <w:sz w:val="24"/>
                <w:szCs w:val="24"/>
                <w:bdr w:val="none" w:sz="0" w:space="0" w:color="auto" w:frame="1"/>
              </w:rPr>
              <w:t xml:space="preserve">» КВ </w:t>
            </w:r>
            <w:proofErr w:type="spellStart"/>
            <w:r>
              <w:rPr>
                <w:rFonts w:ascii="Times New Roman" w:eastAsia="Times New Roman" w:hAnsi="Times New Roman" w:cs="Times New Roman"/>
                <w:sz w:val="24"/>
                <w:szCs w:val="24"/>
                <w:bdr w:val="none" w:sz="0" w:space="0" w:color="auto" w:frame="1"/>
              </w:rPr>
              <w:t>с</w:t>
            </w:r>
            <w:proofErr w:type="gramStart"/>
            <w:r>
              <w:rPr>
                <w:rFonts w:ascii="Times New Roman" w:eastAsia="Times New Roman" w:hAnsi="Times New Roman" w:cs="Times New Roman"/>
                <w:sz w:val="24"/>
                <w:szCs w:val="24"/>
                <w:bdr w:val="none" w:sz="0" w:space="0" w:color="auto" w:frame="1"/>
              </w:rPr>
              <w:t>.Х</w:t>
            </w:r>
            <w:proofErr w:type="gramEnd"/>
            <w:r>
              <w:rPr>
                <w:rFonts w:ascii="Times New Roman" w:eastAsia="Times New Roman" w:hAnsi="Times New Roman" w:cs="Times New Roman"/>
                <w:sz w:val="24"/>
                <w:szCs w:val="24"/>
                <w:bdr w:val="none" w:sz="0" w:space="0" w:color="auto" w:frame="1"/>
              </w:rPr>
              <w:t>андагайты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20</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4</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5</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26</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28</w:t>
            </w:r>
          </w:p>
        </w:tc>
      </w:tr>
      <w:tr w:rsidR="00273A59" w:rsidTr="00273A59">
        <w:tc>
          <w:tcPr>
            <w:tcW w:w="410"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МБДОУ д/с </w:t>
            </w:r>
            <w:r>
              <w:rPr>
                <w:rFonts w:ascii="Times New Roman" w:eastAsia="Times New Roman" w:hAnsi="Times New Roman" w:cs="Times New Roman"/>
                <w:sz w:val="24"/>
                <w:szCs w:val="24"/>
                <w:bdr w:val="none" w:sz="0" w:space="0" w:color="auto" w:frame="1"/>
              </w:rPr>
              <w:lastRenderedPageBreak/>
              <w:t>«</w:t>
            </w:r>
            <w:proofErr w:type="spellStart"/>
            <w:r>
              <w:rPr>
                <w:rFonts w:ascii="Times New Roman" w:eastAsia="Times New Roman" w:hAnsi="Times New Roman" w:cs="Times New Roman"/>
                <w:sz w:val="24"/>
                <w:szCs w:val="24"/>
                <w:bdr w:val="none" w:sz="0" w:space="0" w:color="auto" w:frame="1"/>
              </w:rPr>
              <w:t>Хунчугеш</w:t>
            </w:r>
            <w:proofErr w:type="spellEnd"/>
            <w:r>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rPr>
              <w:t>с</w:t>
            </w:r>
            <w:proofErr w:type="gramStart"/>
            <w:r>
              <w:rPr>
                <w:rFonts w:ascii="Times New Roman" w:eastAsia="Times New Roman" w:hAnsi="Times New Roman" w:cs="Times New Roman"/>
                <w:sz w:val="24"/>
                <w:szCs w:val="24"/>
                <w:bdr w:val="none" w:sz="0" w:space="0" w:color="auto" w:frame="1"/>
              </w:rPr>
              <w:t>.Х</w:t>
            </w:r>
            <w:proofErr w:type="gramEnd"/>
            <w:r>
              <w:rPr>
                <w:rFonts w:ascii="Times New Roman" w:eastAsia="Times New Roman" w:hAnsi="Times New Roman" w:cs="Times New Roman"/>
                <w:sz w:val="24"/>
                <w:szCs w:val="24"/>
                <w:bdr w:val="none" w:sz="0" w:space="0" w:color="auto" w:frame="1"/>
              </w:rPr>
              <w:t>андагайты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lastRenderedPageBreak/>
              <w:t>7</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3</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11</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11</w:t>
            </w:r>
          </w:p>
        </w:tc>
      </w:tr>
      <w:tr w:rsidR="00273A59" w:rsidTr="00273A59">
        <w:tc>
          <w:tcPr>
            <w:tcW w:w="410"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lastRenderedPageBreak/>
              <w:t>3</w:t>
            </w: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МБДОУ д/с «</w:t>
            </w:r>
            <w:proofErr w:type="spellStart"/>
            <w:r>
              <w:rPr>
                <w:rFonts w:ascii="Times New Roman" w:eastAsia="Times New Roman" w:hAnsi="Times New Roman" w:cs="Times New Roman"/>
                <w:sz w:val="24"/>
                <w:szCs w:val="24"/>
                <w:bdr w:val="none" w:sz="0" w:space="0" w:color="auto" w:frame="1"/>
              </w:rPr>
              <w:t>Дамырак</w:t>
            </w:r>
            <w:proofErr w:type="spellEnd"/>
            <w:r>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rPr>
              <w:t>с</w:t>
            </w:r>
            <w:proofErr w:type="gramStart"/>
            <w:r>
              <w:rPr>
                <w:rFonts w:ascii="Times New Roman" w:eastAsia="Times New Roman" w:hAnsi="Times New Roman" w:cs="Times New Roman"/>
                <w:sz w:val="24"/>
                <w:szCs w:val="24"/>
                <w:bdr w:val="none" w:sz="0" w:space="0" w:color="auto" w:frame="1"/>
              </w:rPr>
              <w:t>.Х</w:t>
            </w:r>
            <w:proofErr w:type="gramEnd"/>
            <w:r>
              <w:rPr>
                <w:rFonts w:ascii="Times New Roman" w:eastAsia="Times New Roman" w:hAnsi="Times New Roman" w:cs="Times New Roman"/>
                <w:sz w:val="24"/>
                <w:szCs w:val="24"/>
                <w:bdr w:val="none" w:sz="0" w:space="0" w:color="auto" w:frame="1"/>
              </w:rPr>
              <w:t>андагайты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12</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3</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3</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17</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17</w:t>
            </w:r>
          </w:p>
        </w:tc>
      </w:tr>
      <w:tr w:rsidR="00273A59" w:rsidTr="00273A59">
        <w:tc>
          <w:tcPr>
            <w:tcW w:w="410"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4</w:t>
            </w: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МБДОУ д/с «</w:t>
            </w:r>
            <w:proofErr w:type="spellStart"/>
            <w:r>
              <w:rPr>
                <w:rFonts w:ascii="Times New Roman" w:eastAsia="Times New Roman" w:hAnsi="Times New Roman" w:cs="Times New Roman"/>
                <w:sz w:val="24"/>
                <w:szCs w:val="24"/>
                <w:bdr w:val="none" w:sz="0" w:space="0" w:color="auto" w:frame="1"/>
              </w:rPr>
              <w:t>Салгакчы</w:t>
            </w:r>
            <w:proofErr w:type="spellEnd"/>
            <w:r>
              <w:rPr>
                <w:rFonts w:ascii="Times New Roman" w:eastAsia="Times New Roman" w:hAnsi="Times New Roman" w:cs="Times New Roman"/>
                <w:sz w:val="24"/>
                <w:szCs w:val="24"/>
                <w:bdr w:val="none" w:sz="0" w:space="0" w:color="auto" w:frame="1"/>
              </w:rPr>
              <w:t xml:space="preserve">» </w:t>
            </w:r>
            <w:proofErr w:type="spellStart"/>
            <w:r>
              <w:rPr>
                <w:rFonts w:ascii="Times New Roman" w:eastAsia="Times New Roman" w:hAnsi="Times New Roman" w:cs="Times New Roman"/>
                <w:sz w:val="24"/>
                <w:szCs w:val="24"/>
                <w:bdr w:val="none" w:sz="0" w:space="0" w:color="auto" w:frame="1"/>
              </w:rPr>
              <w:t>с</w:t>
            </w:r>
            <w:proofErr w:type="gramStart"/>
            <w:r>
              <w:rPr>
                <w:rFonts w:ascii="Times New Roman" w:eastAsia="Times New Roman" w:hAnsi="Times New Roman" w:cs="Times New Roman"/>
                <w:sz w:val="24"/>
                <w:szCs w:val="24"/>
                <w:bdr w:val="none" w:sz="0" w:space="0" w:color="auto" w:frame="1"/>
              </w:rPr>
              <w:t>.С</w:t>
            </w:r>
            <w:proofErr w:type="gramEnd"/>
            <w:r>
              <w:rPr>
                <w:rFonts w:ascii="Times New Roman" w:eastAsia="Times New Roman" w:hAnsi="Times New Roman" w:cs="Times New Roman"/>
                <w:sz w:val="24"/>
                <w:szCs w:val="24"/>
                <w:bdr w:val="none" w:sz="0" w:space="0" w:color="auto" w:frame="1"/>
              </w:rPr>
              <w:t>олчур</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8</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3</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3</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11</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5</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16</w:t>
            </w:r>
          </w:p>
        </w:tc>
      </w:tr>
      <w:tr w:rsidR="00273A59" w:rsidTr="00273A59">
        <w:tc>
          <w:tcPr>
            <w:tcW w:w="410"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5</w:t>
            </w: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ДО </w:t>
            </w:r>
            <w:proofErr w:type="spellStart"/>
            <w:r>
              <w:rPr>
                <w:rFonts w:ascii="Times New Roman" w:eastAsia="Times New Roman" w:hAnsi="Times New Roman" w:cs="Times New Roman"/>
                <w:sz w:val="24"/>
                <w:szCs w:val="24"/>
                <w:bdr w:val="none" w:sz="0" w:space="0" w:color="auto" w:frame="1"/>
              </w:rPr>
              <w:t>Солчурской</w:t>
            </w:r>
            <w:proofErr w:type="spellEnd"/>
            <w:r>
              <w:rPr>
                <w:rFonts w:ascii="Times New Roman" w:eastAsia="Times New Roman" w:hAnsi="Times New Roman" w:cs="Times New Roman"/>
                <w:sz w:val="24"/>
                <w:szCs w:val="24"/>
                <w:bdr w:val="none" w:sz="0" w:space="0" w:color="auto" w:frame="1"/>
              </w:rPr>
              <w:t xml:space="preserve"> СОШ</w:t>
            </w:r>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w:t>
            </w:r>
          </w:p>
        </w:tc>
      </w:tr>
      <w:tr w:rsidR="00273A59" w:rsidTr="00273A59">
        <w:tc>
          <w:tcPr>
            <w:tcW w:w="410"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6</w:t>
            </w: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ДО МБОУ Ак-</w:t>
            </w:r>
            <w:proofErr w:type="spellStart"/>
            <w:r>
              <w:rPr>
                <w:rFonts w:ascii="Times New Roman" w:eastAsia="Times New Roman" w:hAnsi="Times New Roman" w:cs="Times New Roman"/>
                <w:sz w:val="24"/>
                <w:szCs w:val="24"/>
                <w:bdr w:val="none" w:sz="0" w:space="0" w:color="auto" w:frame="1"/>
              </w:rPr>
              <w:t>Чыраанской</w:t>
            </w:r>
            <w:proofErr w:type="spellEnd"/>
            <w:r>
              <w:rPr>
                <w:rFonts w:ascii="Times New Roman" w:eastAsia="Times New Roman" w:hAnsi="Times New Roman" w:cs="Times New Roman"/>
                <w:sz w:val="24"/>
                <w:szCs w:val="24"/>
                <w:bdr w:val="none" w:sz="0" w:space="0" w:color="auto" w:frame="1"/>
              </w:rPr>
              <w:t xml:space="preserve"> СОШ</w:t>
            </w:r>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6</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6</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6</w:t>
            </w:r>
          </w:p>
        </w:tc>
      </w:tr>
      <w:tr w:rsidR="00273A59" w:rsidTr="00273A59">
        <w:tc>
          <w:tcPr>
            <w:tcW w:w="410"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7</w:t>
            </w: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МБДОУ </w:t>
            </w:r>
            <w:r>
              <w:rPr>
                <w:rFonts w:ascii="Times New Roman" w:hAnsi="Times New Roman" w:cs="Times New Roman"/>
                <w:sz w:val="24"/>
                <w:szCs w:val="24"/>
              </w:rPr>
              <w:t>д/с «</w:t>
            </w:r>
            <w:proofErr w:type="spellStart"/>
            <w:r>
              <w:rPr>
                <w:rFonts w:ascii="Times New Roman" w:hAnsi="Times New Roman" w:cs="Times New Roman"/>
                <w:sz w:val="24"/>
                <w:szCs w:val="24"/>
              </w:rPr>
              <w:t>Шолбан</w:t>
            </w:r>
            <w:proofErr w:type="spellEnd"/>
            <w:r>
              <w:rPr>
                <w:rFonts w:ascii="Times New Roman" w:hAnsi="Times New Roman" w:cs="Times New Roman"/>
                <w:sz w:val="24"/>
                <w:szCs w:val="24"/>
              </w:rPr>
              <w:t xml:space="preserve">» КВ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ус-Даг</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4</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5</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5</w:t>
            </w:r>
          </w:p>
        </w:tc>
      </w:tr>
      <w:tr w:rsidR="00273A59" w:rsidTr="00273A59">
        <w:tc>
          <w:tcPr>
            <w:tcW w:w="410"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8</w:t>
            </w: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МБДОУ </w:t>
            </w:r>
            <w:r>
              <w:rPr>
                <w:rFonts w:ascii="Times New Roman" w:hAnsi="Times New Roman" w:cs="Times New Roman"/>
                <w:sz w:val="24"/>
                <w:szCs w:val="24"/>
              </w:rPr>
              <w:t>д/с «</w:t>
            </w:r>
            <w:proofErr w:type="spellStart"/>
            <w:r>
              <w:rPr>
                <w:rFonts w:ascii="Times New Roman" w:hAnsi="Times New Roman" w:cs="Times New Roman"/>
                <w:sz w:val="24"/>
                <w:szCs w:val="24"/>
              </w:rPr>
              <w:t>Челээш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аглы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10</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2</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12</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0</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12</w:t>
            </w:r>
          </w:p>
        </w:tc>
      </w:tr>
      <w:tr w:rsidR="00273A59" w:rsidTr="00273A59">
        <w:tc>
          <w:tcPr>
            <w:tcW w:w="410"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9</w:t>
            </w: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ДО МБОУ </w:t>
            </w:r>
            <w:proofErr w:type="spellStart"/>
            <w:r>
              <w:rPr>
                <w:rFonts w:ascii="Times New Roman" w:eastAsia="Times New Roman" w:hAnsi="Times New Roman" w:cs="Times New Roman"/>
                <w:sz w:val="24"/>
                <w:szCs w:val="24"/>
                <w:bdr w:val="none" w:sz="0" w:space="0" w:color="auto" w:frame="1"/>
              </w:rPr>
              <w:t>Чаа-Суурской</w:t>
            </w:r>
            <w:proofErr w:type="spellEnd"/>
            <w:r>
              <w:rPr>
                <w:rFonts w:ascii="Times New Roman" w:eastAsia="Times New Roman" w:hAnsi="Times New Roman" w:cs="Times New Roman"/>
                <w:sz w:val="24"/>
                <w:szCs w:val="24"/>
                <w:bdr w:val="none" w:sz="0" w:space="0" w:color="auto" w:frame="1"/>
              </w:rPr>
              <w:t xml:space="preserve"> СОШ</w:t>
            </w:r>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7</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3</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11</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3</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14</w:t>
            </w:r>
          </w:p>
        </w:tc>
      </w:tr>
      <w:tr w:rsidR="00273A59" w:rsidTr="00273A59">
        <w:tc>
          <w:tcPr>
            <w:tcW w:w="410" w:type="dxa"/>
            <w:tcBorders>
              <w:top w:val="single" w:sz="4" w:space="0" w:color="auto"/>
              <w:left w:val="single" w:sz="4" w:space="0" w:color="auto"/>
              <w:bottom w:val="single" w:sz="4" w:space="0" w:color="auto"/>
              <w:right w:val="single" w:sz="4" w:space="0" w:color="auto"/>
            </w:tcBorders>
          </w:tcPr>
          <w:p w:rsidR="00273A59" w:rsidRDefault="00273A59">
            <w:pPr>
              <w:jc w:val="both"/>
              <w:textAlignment w:val="baseline"/>
              <w:rPr>
                <w:rFonts w:ascii="Times New Roman" w:eastAsia="Times New Roman" w:hAnsi="Times New Roman" w:cs="Times New Roman"/>
                <w:sz w:val="24"/>
                <w:szCs w:val="24"/>
                <w:bdr w:val="none" w:sz="0" w:space="0" w:color="auto" w:frame="1"/>
              </w:rPr>
            </w:pPr>
          </w:p>
        </w:tc>
        <w:tc>
          <w:tcPr>
            <w:tcW w:w="1575" w:type="dxa"/>
            <w:tcBorders>
              <w:top w:val="single" w:sz="4" w:space="0" w:color="auto"/>
              <w:left w:val="single" w:sz="4" w:space="0" w:color="auto"/>
              <w:bottom w:val="single" w:sz="4" w:space="0" w:color="auto"/>
              <w:right w:val="single" w:sz="4" w:space="0" w:color="auto"/>
            </w:tcBorders>
            <w:hideMark/>
          </w:tcPr>
          <w:p w:rsidR="00273A59" w:rsidRDefault="00273A59">
            <w:pPr>
              <w:jc w:val="both"/>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ВСЕГО:</w:t>
            </w:r>
          </w:p>
        </w:tc>
        <w:tc>
          <w:tcPr>
            <w:tcW w:w="992"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65</w:t>
            </w:r>
          </w:p>
        </w:tc>
        <w:tc>
          <w:tcPr>
            <w:tcW w:w="993"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27</w:t>
            </w:r>
          </w:p>
        </w:tc>
        <w:tc>
          <w:tcPr>
            <w:tcW w:w="850"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8</w:t>
            </w:r>
          </w:p>
        </w:tc>
        <w:tc>
          <w:tcPr>
            <w:tcW w:w="1276"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20</w:t>
            </w:r>
          </w:p>
        </w:tc>
        <w:tc>
          <w:tcPr>
            <w:tcW w:w="170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100</w:t>
            </w:r>
          </w:p>
        </w:tc>
        <w:tc>
          <w:tcPr>
            <w:tcW w:w="1134"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10</w:t>
            </w:r>
          </w:p>
        </w:tc>
        <w:tc>
          <w:tcPr>
            <w:tcW w:w="1241" w:type="dxa"/>
            <w:tcBorders>
              <w:top w:val="single" w:sz="4" w:space="0" w:color="auto"/>
              <w:left w:val="single" w:sz="4" w:space="0" w:color="auto"/>
              <w:bottom w:val="single" w:sz="4" w:space="0" w:color="auto"/>
              <w:right w:val="single" w:sz="4" w:space="0" w:color="auto"/>
            </w:tcBorders>
            <w:hideMark/>
          </w:tcPr>
          <w:p w:rsidR="00273A59" w:rsidRDefault="00273A59">
            <w:pPr>
              <w:jc w:val="center"/>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110</w:t>
            </w:r>
          </w:p>
        </w:tc>
      </w:tr>
    </w:tbl>
    <w:p w:rsidR="00273A59" w:rsidRDefault="00273A59" w:rsidP="00273A59">
      <w:pPr>
        <w:spacing w:after="0"/>
        <w:jc w:val="both"/>
        <w:rPr>
          <w:rFonts w:ascii="Times New Roman" w:eastAsia="Times New Roman" w:hAnsi="Times New Roman" w:cs="Times New Roman"/>
          <w:noProof/>
          <w:sz w:val="28"/>
          <w:szCs w:val="28"/>
          <w:lang w:eastAsia="ru-RU"/>
        </w:rPr>
      </w:pPr>
      <w:bookmarkStart w:id="0" w:name="_GoBack"/>
      <w:bookmarkEnd w:id="0"/>
    </w:p>
    <w:p w:rsidR="00273A59" w:rsidRDefault="00273A59" w:rsidP="00273A59">
      <w:pPr>
        <w:spacing w:after="0"/>
        <w:jc w:val="both"/>
        <w:rPr>
          <w:rFonts w:ascii="Times New Roman" w:hAnsi="Times New Roman" w:cs="Times New Roman"/>
          <w:sz w:val="24"/>
          <w:szCs w:val="24"/>
        </w:rPr>
      </w:pPr>
      <w:r>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sz w:val="28"/>
          <w:szCs w:val="28"/>
          <w:bdr w:val="none" w:sz="0" w:space="0" w:color="auto" w:frame="1"/>
        </w:rPr>
        <w:t>С 25 по 29 апреля 2022 г. было проведено собеседование воспитанниками старших и подготовительных групп д/с «</w:t>
      </w:r>
      <w:proofErr w:type="spellStart"/>
      <w:r>
        <w:rPr>
          <w:rFonts w:ascii="Times New Roman" w:eastAsia="Times New Roman" w:hAnsi="Times New Roman" w:cs="Times New Roman"/>
          <w:sz w:val="28"/>
          <w:szCs w:val="28"/>
          <w:bdr w:val="none" w:sz="0" w:space="0" w:color="auto" w:frame="1"/>
        </w:rPr>
        <w:t>Чечек</w:t>
      </w:r>
      <w:proofErr w:type="spellEnd"/>
      <w:r>
        <w:rPr>
          <w:rFonts w:ascii="Times New Roman" w:eastAsia="Times New Roman" w:hAnsi="Times New Roman" w:cs="Times New Roman"/>
          <w:sz w:val="28"/>
          <w:szCs w:val="28"/>
          <w:bdr w:val="none" w:sz="0" w:space="0" w:color="auto" w:frame="1"/>
        </w:rPr>
        <w:t>», «</w:t>
      </w:r>
      <w:proofErr w:type="spellStart"/>
      <w:r>
        <w:rPr>
          <w:rFonts w:ascii="Times New Roman" w:eastAsia="Times New Roman" w:hAnsi="Times New Roman" w:cs="Times New Roman"/>
          <w:sz w:val="28"/>
          <w:szCs w:val="28"/>
          <w:bdr w:val="none" w:sz="0" w:space="0" w:color="auto" w:frame="1"/>
        </w:rPr>
        <w:t>Хунчугеш</w:t>
      </w:r>
      <w:proofErr w:type="spellEnd"/>
      <w:r>
        <w:rPr>
          <w:rFonts w:ascii="Times New Roman" w:eastAsia="Times New Roman" w:hAnsi="Times New Roman" w:cs="Times New Roman"/>
          <w:sz w:val="28"/>
          <w:szCs w:val="28"/>
          <w:bdr w:val="none" w:sz="0" w:space="0" w:color="auto" w:frame="1"/>
        </w:rPr>
        <w:t>», «</w:t>
      </w:r>
      <w:proofErr w:type="spellStart"/>
      <w:r>
        <w:rPr>
          <w:rFonts w:ascii="Times New Roman" w:eastAsia="Times New Roman" w:hAnsi="Times New Roman" w:cs="Times New Roman"/>
          <w:sz w:val="28"/>
          <w:szCs w:val="28"/>
          <w:bdr w:val="none" w:sz="0" w:space="0" w:color="auto" w:frame="1"/>
        </w:rPr>
        <w:t>Дамырак</w:t>
      </w:r>
      <w:proofErr w:type="spellEnd"/>
      <w:r>
        <w:rPr>
          <w:rFonts w:ascii="Times New Roman" w:eastAsia="Times New Roman" w:hAnsi="Times New Roman" w:cs="Times New Roman"/>
          <w:sz w:val="28"/>
          <w:szCs w:val="28"/>
          <w:bdr w:val="none" w:sz="0" w:space="0" w:color="auto" w:frame="1"/>
        </w:rPr>
        <w:t xml:space="preserve">» с. </w:t>
      </w:r>
      <w:proofErr w:type="spellStart"/>
      <w:r>
        <w:rPr>
          <w:rFonts w:ascii="Times New Roman" w:eastAsia="Times New Roman" w:hAnsi="Times New Roman" w:cs="Times New Roman"/>
          <w:sz w:val="28"/>
          <w:szCs w:val="28"/>
          <w:bdr w:val="none" w:sz="0" w:space="0" w:color="auto" w:frame="1"/>
        </w:rPr>
        <w:t>Хандагайты</w:t>
      </w:r>
      <w:proofErr w:type="spellEnd"/>
      <w:r>
        <w:rPr>
          <w:rFonts w:ascii="Times New Roman" w:eastAsia="Times New Roman" w:hAnsi="Times New Roman" w:cs="Times New Roman"/>
          <w:sz w:val="28"/>
          <w:szCs w:val="28"/>
          <w:bdr w:val="none" w:sz="0" w:space="0" w:color="auto" w:frame="1"/>
        </w:rPr>
        <w:t xml:space="preserve">. Всего выпускников из детских садов с. </w:t>
      </w:r>
      <w:proofErr w:type="spellStart"/>
      <w:r>
        <w:rPr>
          <w:rFonts w:ascii="Times New Roman" w:eastAsia="Times New Roman" w:hAnsi="Times New Roman" w:cs="Times New Roman"/>
          <w:sz w:val="28"/>
          <w:szCs w:val="28"/>
          <w:bdr w:val="none" w:sz="0" w:space="0" w:color="auto" w:frame="1"/>
        </w:rPr>
        <w:t>Хандагайты</w:t>
      </w:r>
      <w:proofErr w:type="spellEnd"/>
      <w:r>
        <w:rPr>
          <w:rFonts w:ascii="Times New Roman" w:eastAsia="Times New Roman" w:hAnsi="Times New Roman" w:cs="Times New Roman"/>
          <w:sz w:val="28"/>
          <w:szCs w:val="28"/>
          <w:bdr w:val="none" w:sz="0" w:space="0" w:color="auto" w:frame="1"/>
        </w:rPr>
        <w:t xml:space="preserve"> 56, из д/с «</w:t>
      </w:r>
      <w:proofErr w:type="spellStart"/>
      <w:r>
        <w:rPr>
          <w:rFonts w:ascii="Times New Roman" w:eastAsia="Times New Roman" w:hAnsi="Times New Roman" w:cs="Times New Roman"/>
          <w:sz w:val="28"/>
          <w:szCs w:val="28"/>
          <w:bdr w:val="none" w:sz="0" w:space="0" w:color="auto" w:frame="1"/>
        </w:rPr>
        <w:t>Чечек</w:t>
      </w:r>
      <w:proofErr w:type="spellEnd"/>
      <w:r>
        <w:rPr>
          <w:rFonts w:ascii="Times New Roman" w:eastAsia="Times New Roman" w:hAnsi="Times New Roman" w:cs="Times New Roman"/>
          <w:sz w:val="28"/>
          <w:szCs w:val="28"/>
          <w:bdr w:val="none" w:sz="0" w:space="0" w:color="auto" w:frame="1"/>
        </w:rPr>
        <w:t xml:space="preserve">» КВ </w:t>
      </w:r>
      <w:proofErr w:type="spellStart"/>
      <w:r>
        <w:rPr>
          <w:rFonts w:ascii="Times New Roman" w:eastAsia="Times New Roman" w:hAnsi="Times New Roman" w:cs="Times New Roman"/>
          <w:sz w:val="28"/>
          <w:szCs w:val="28"/>
          <w:bdr w:val="none" w:sz="0" w:space="0" w:color="auto" w:frame="1"/>
        </w:rPr>
        <w:t>с</w:t>
      </w:r>
      <w:proofErr w:type="gramStart"/>
      <w:r>
        <w:rPr>
          <w:rFonts w:ascii="Times New Roman" w:eastAsia="Times New Roman" w:hAnsi="Times New Roman" w:cs="Times New Roman"/>
          <w:sz w:val="28"/>
          <w:szCs w:val="28"/>
          <w:bdr w:val="none" w:sz="0" w:space="0" w:color="auto" w:frame="1"/>
        </w:rPr>
        <w:t>.Х</w:t>
      </w:r>
      <w:proofErr w:type="gramEnd"/>
      <w:r>
        <w:rPr>
          <w:rFonts w:ascii="Times New Roman" w:eastAsia="Times New Roman" w:hAnsi="Times New Roman" w:cs="Times New Roman"/>
          <w:sz w:val="28"/>
          <w:szCs w:val="28"/>
          <w:bdr w:val="none" w:sz="0" w:space="0" w:color="auto" w:frame="1"/>
        </w:rPr>
        <w:t>андагайты</w:t>
      </w:r>
      <w:proofErr w:type="spellEnd"/>
      <w:r>
        <w:rPr>
          <w:rFonts w:ascii="Times New Roman" w:eastAsia="Times New Roman" w:hAnsi="Times New Roman" w:cs="Times New Roman"/>
          <w:sz w:val="28"/>
          <w:szCs w:val="28"/>
          <w:bdr w:val="none" w:sz="0" w:space="0" w:color="auto" w:frame="1"/>
        </w:rPr>
        <w:t xml:space="preserve"> – 28, д/с «</w:t>
      </w:r>
      <w:proofErr w:type="spellStart"/>
      <w:r>
        <w:rPr>
          <w:rFonts w:ascii="Times New Roman" w:eastAsia="Times New Roman" w:hAnsi="Times New Roman" w:cs="Times New Roman"/>
          <w:sz w:val="28"/>
          <w:szCs w:val="28"/>
          <w:bdr w:val="none" w:sz="0" w:space="0" w:color="auto" w:frame="1"/>
        </w:rPr>
        <w:t>Хунчугеш</w:t>
      </w:r>
      <w:proofErr w:type="spellEnd"/>
      <w:r>
        <w:rPr>
          <w:rFonts w:ascii="Times New Roman" w:eastAsia="Times New Roman" w:hAnsi="Times New Roman" w:cs="Times New Roman"/>
          <w:sz w:val="28"/>
          <w:szCs w:val="28"/>
          <w:bdr w:val="none" w:sz="0" w:space="0" w:color="auto" w:frame="1"/>
        </w:rPr>
        <w:t>» - 11, д/с «</w:t>
      </w:r>
      <w:proofErr w:type="spellStart"/>
      <w:r>
        <w:rPr>
          <w:rFonts w:ascii="Times New Roman" w:eastAsia="Times New Roman" w:hAnsi="Times New Roman" w:cs="Times New Roman"/>
          <w:sz w:val="28"/>
          <w:szCs w:val="28"/>
          <w:bdr w:val="none" w:sz="0" w:space="0" w:color="auto" w:frame="1"/>
        </w:rPr>
        <w:t>Дамырак</w:t>
      </w:r>
      <w:proofErr w:type="spellEnd"/>
      <w:r>
        <w:rPr>
          <w:rFonts w:ascii="Times New Roman" w:eastAsia="Times New Roman" w:hAnsi="Times New Roman" w:cs="Times New Roman"/>
          <w:sz w:val="28"/>
          <w:szCs w:val="28"/>
          <w:bdr w:val="none" w:sz="0" w:space="0" w:color="auto" w:frame="1"/>
        </w:rPr>
        <w:t>» - 17.</w:t>
      </w:r>
      <w:r>
        <w:rPr>
          <w:rFonts w:ascii="Times New Roman" w:hAnsi="Times New Roman" w:cs="Times New Roman"/>
          <w:sz w:val="24"/>
          <w:szCs w:val="24"/>
        </w:rPr>
        <w:t xml:space="preserve"> </w:t>
      </w:r>
    </w:p>
    <w:p w:rsidR="00273A59" w:rsidRDefault="00273A59" w:rsidP="00273A5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собеседовании присутствовали 5 учителя: </w:t>
      </w:r>
      <w:proofErr w:type="spellStart"/>
      <w:r>
        <w:rPr>
          <w:rFonts w:ascii="Times New Roman" w:hAnsi="Times New Roman" w:cs="Times New Roman"/>
          <w:sz w:val="28"/>
          <w:szCs w:val="28"/>
        </w:rPr>
        <w:t>Донгак</w:t>
      </w:r>
      <w:proofErr w:type="spellEnd"/>
      <w:r>
        <w:rPr>
          <w:rFonts w:ascii="Times New Roman" w:hAnsi="Times New Roman" w:cs="Times New Roman"/>
          <w:sz w:val="28"/>
          <w:szCs w:val="28"/>
        </w:rPr>
        <w:t xml:space="preserve"> Т.Ш. - учитель начальных классов, </w:t>
      </w:r>
      <w:proofErr w:type="spellStart"/>
      <w:r>
        <w:rPr>
          <w:rFonts w:ascii="Times New Roman" w:hAnsi="Times New Roman" w:cs="Times New Roman"/>
          <w:sz w:val="28"/>
          <w:szCs w:val="28"/>
        </w:rPr>
        <w:t>Агбаан</w:t>
      </w:r>
      <w:proofErr w:type="spellEnd"/>
      <w:r>
        <w:rPr>
          <w:rFonts w:ascii="Times New Roman" w:hAnsi="Times New Roman" w:cs="Times New Roman"/>
          <w:sz w:val="28"/>
          <w:szCs w:val="28"/>
        </w:rPr>
        <w:t xml:space="preserve"> М.М. - учитель начальных классов, </w:t>
      </w:r>
      <w:proofErr w:type="spellStart"/>
      <w:r>
        <w:rPr>
          <w:rFonts w:ascii="Times New Roman" w:hAnsi="Times New Roman" w:cs="Times New Roman"/>
          <w:sz w:val="28"/>
          <w:szCs w:val="28"/>
        </w:rPr>
        <w:t>Монгуш</w:t>
      </w:r>
      <w:proofErr w:type="spellEnd"/>
      <w:r>
        <w:rPr>
          <w:rFonts w:ascii="Times New Roman" w:hAnsi="Times New Roman" w:cs="Times New Roman"/>
          <w:sz w:val="28"/>
          <w:szCs w:val="28"/>
        </w:rPr>
        <w:t xml:space="preserve"> В.О. -  учитель начальных классов, </w:t>
      </w:r>
      <w:proofErr w:type="spellStart"/>
      <w:r>
        <w:rPr>
          <w:rFonts w:ascii="Times New Roman" w:hAnsi="Times New Roman" w:cs="Times New Roman"/>
          <w:sz w:val="28"/>
          <w:szCs w:val="28"/>
        </w:rPr>
        <w:t>Донгак</w:t>
      </w:r>
      <w:proofErr w:type="spellEnd"/>
      <w:r>
        <w:rPr>
          <w:rFonts w:ascii="Times New Roman" w:hAnsi="Times New Roman" w:cs="Times New Roman"/>
          <w:sz w:val="28"/>
          <w:szCs w:val="28"/>
        </w:rPr>
        <w:t xml:space="preserve"> А.С. - педагог-психолог МБОУ </w:t>
      </w:r>
      <w:proofErr w:type="spellStart"/>
      <w:r>
        <w:rPr>
          <w:rFonts w:ascii="Times New Roman" w:hAnsi="Times New Roman" w:cs="Times New Roman"/>
          <w:sz w:val="28"/>
          <w:szCs w:val="28"/>
        </w:rPr>
        <w:t>Хандагайтинской</w:t>
      </w:r>
      <w:proofErr w:type="spellEnd"/>
      <w:r>
        <w:rPr>
          <w:rFonts w:ascii="Times New Roman" w:hAnsi="Times New Roman" w:cs="Times New Roman"/>
          <w:sz w:val="28"/>
          <w:szCs w:val="28"/>
        </w:rPr>
        <w:t xml:space="preserve"> СОШ, </w:t>
      </w:r>
      <w:proofErr w:type="spellStart"/>
      <w:r>
        <w:rPr>
          <w:rFonts w:ascii="Times New Roman" w:hAnsi="Times New Roman" w:cs="Times New Roman"/>
          <w:sz w:val="28"/>
          <w:szCs w:val="28"/>
        </w:rPr>
        <w:t>Байкара</w:t>
      </w:r>
      <w:proofErr w:type="spellEnd"/>
      <w:r>
        <w:rPr>
          <w:rFonts w:ascii="Times New Roman" w:hAnsi="Times New Roman" w:cs="Times New Roman"/>
          <w:sz w:val="28"/>
          <w:szCs w:val="28"/>
        </w:rPr>
        <w:t xml:space="preserve"> Х.Д. – логопед МБОУ </w:t>
      </w:r>
      <w:proofErr w:type="spellStart"/>
      <w:r>
        <w:rPr>
          <w:rFonts w:ascii="Times New Roman" w:hAnsi="Times New Roman" w:cs="Times New Roman"/>
          <w:sz w:val="28"/>
          <w:szCs w:val="28"/>
        </w:rPr>
        <w:t>Хандагайтинской</w:t>
      </w:r>
      <w:proofErr w:type="spellEnd"/>
      <w:r>
        <w:rPr>
          <w:rFonts w:ascii="Times New Roman" w:hAnsi="Times New Roman" w:cs="Times New Roman"/>
          <w:sz w:val="28"/>
          <w:szCs w:val="28"/>
        </w:rPr>
        <w:t xml:space="preserve"> СОШ.</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С 26 по 27 апреля 2022 г. собеседование прошли воспитанники д/с «</w:t>
      </w:r>
      <w:proofErr w:type="spellStart"/>
      <w:r>
        <w:rPr>
          <w:rFonts w:ascii="Times New Roman" w:eastAsia="Times New Roman" w:hAnsi="Times New Roman" w:cs="Times New Roman"/>
          <w:sz w:val="28"/>
          <w:szCs w:val="28"/>
          <w:bdr w:val="none" w:sz="0" w:space="0" w:color="auto" w:frame="1"/>
        </w:rPr>
        <w:t>Салгакчы</w:t>
      </w:r>
      <w:proofErr w:type="spellEnd"/>
      <w:r>
        <w:rPr>
          <w:rFonts w:ascii="Times New Roman" w:eastAsia="Times New Roman" w:hAnsi="Times New Roman" w:cs="Times New Roman"/>
          <w:sz w:val="28"/>
          <w:szCs w:val="28"/>
          <w:bdr w:val="none" w:sz="0" w:space="0" w:color="auto" w:frame="1"/>
        </w:rPr>
        <w:t xml:space="preserve">» с. </w:t>
      </w:r>
      <w:proofErr w:type="spellStart"/>
      <w:r>
        <w:rPr>
          <w:rFonts w:ascii="Times New Roman" w:eastAsia="Times New Roman" w:hAnsi="Times New Roman" w:cs="Times New Roman"/>
          <w:sz w:val="28"/>
          <w:szCs w:val="28"/>
          <w:bdr w:val="none" w:sz="0" w:space="0" w:color="auto" w:frame="1"/>
        </w:rPr>
        <w:t>Солчур</w:t>
      </w:r>
      <w:proofErr w:type="spellEnd"/>
      <w:r>
        <w:rPr>
          <w:rFonts w:ascii="Times New Roman" w:eastAsia="Times New Roman" w:hAnsi="Times New Roman" w:cs="Times New Roman"/>
          <w:sz w:val="28"/>
          <w:szCs w:val="28"/>
          <w:bdr w:val="none" w:sz="0" w:space="0" w:color="auto" w:frame="1"/>
        </w:rPr>
        <w:t xml:space="preserve"> и ДО </w:t>
      </w:r>
      <w:proofErr w:type="spellStart"/>
      <w:r>
        <w:rPr>
          <w:rFonts w:ascii="Times New Roman" w:eastAsia="Times New Roman" w:hAnsi="Times New Roman" w:cs="Times New Roman"/>
          <w:sz w:val="28"/>
          <w:szCs w:val="28"/>
          <w:bdr w:val="none" w:sz="0" w:space="0" w:color="auto" w:frame="1"/>
        </w:rPr>
        <w:t>Солчурской</w:t>
      </w:r>
      <w:proofErr w:type="spellEnd"/>
      <w:r>
        <w:rPr>
          <w:rFonts w:ascii="Times New Roman" w:eastAsia="Times New Roman" w:hAnsi="Times New Roman" w:cs="Times New Roman"/>
          <w:sz w:val="28"/>
          <w:szCs w:val="28"/>
          <w:bdr w:val="none" w:sz="0" w:space="0" w:color="auto" w:frame="1"/>
        </w:rPr>
        <w:t xml:space="preserve"> СОШ. Собеседование проводили 3 учителя: </w:t>
      </w:r>
      <w:proofErr w:type="spellStart"/>
      <w:r>
        <w:rPr>
          <w:rFonts w:ascii="Times New Roman" w:eastAsia="Times New Roman" w:hAnsi="Times New Roman" w:cs="Times New Roman"/>
          <w:sz w:val="28"/>
          <w:szCs w:val="28"/>
          <w:bdr w:val="none" w:sz="0" w:space="0" w:color="auto" w:frame="1"/>
        </w:rPr>
        <w:t>Монгуш</w:t>
      </w:r>
      <w:proofErr w:type="spellEnd"/>
      <w:r>
        <w:rPr>
          <w:rFonts w:ascii="Times New Roman" w:eastAsia="Times New Roman" w:hAnsi="Times New Roman" w:cs="Times New Roman"/>
          <w:sz w:val="28"/>
          <w:szCs w:val="28"/>
          <w:bdr w:val="none" w:sz="0" w:space="0" w:color="auto" w:frame="1"/>
        </w:rPr>
        <w:t xml:space="preserve"> С.А. – педагог-психолог, </w:t>
      </w:r>
      <w:proofErr w:type="spellStart"/>
      <w:r>
        <w:rPr>
          <w:rFonts w:ascii="Times New Roman" w:eastAsia="Times New Roman" w:hAnsi="Times New Roman" w:cs="Times New Roman"/>
          <w:sz w:val="28"/>
          <w:szCs w:val="28"/>
          <w:bdr w:val="none" w:sz="0" w:space="0" w:color="auto" w:frame="1"/>
        </w:rPr>
        <w:t>Саая</w:t>
      </w:r>
      <w:proofErr w:type="spellEnd"/>
      <w:r>
        <w:rPr>
          <w:rFonts w:ascii="Times New Roman" w:eastAsia="Times New Roman" w:hAnsi="Times New Roman" w:cs="Times New Roman"/>
          <w:sz w:val="28"/>
          <w:szCs w:val="28"/>
          <w:bdr w:val="none" w:sz="0" w:space="0" w:color="auto" w:frame="1"/>
        </w:rPr>
        <w:t xml:space="preserve"> Л.О. – логопед, </w:t>
      </w:r>
      <w:proofErr w:type="spellStart"/>
      <w:r>
        <w:rPr>
          <w:rFonts w:ascii="Times New Roman" w:eastAsia="Times New Roman" w:hAnsi="Times New Roman" w:cs="Times New Roman"/>
          <w:sz w:val="28"/>
          <w:szCs w:val="28"/>
          <w:bdr w:val="none" w:sz="0" w:space="0" w:color="auto" w:frame="1"/>
        </w:rPr>
        <w:t>Монгуш</w:t>
      </w:r>
      <w:proofErr w:type="spellEnd"/>
      <w:r>
        <w:rPr>
          <w:rFonts w:ascii="Times New Roman" w:eastAsia="Times New Roman" w:hAnsi="Times New Roman" w:cs="Times New Roman"/>
          <w:sz w:val="28"/>
          <w:szCs w:val="28"/>
          <w:bdr w:val="none" w:sz="0" w:space="0" w:color="auto" w:frame="1"/>
        </w:rPr>
        <w:t xml:space="preserve"> А.А. – </w:t>
      </w:r>
      <w:r>
        <w:rPr>
          <w:rFonts w:ascii="Times New Roman" w:hAnsi="Times New Roman" w:cs="Times New Roman"/>
          <w:sz w:val="28"/>
          <w:szCs w:val="28"/>
        </w:rPr>
        <w:t>учитель начальных классов</w:t>
      </w:r>
      <w:r>
        <w:rPr>
          <w:rFonts w:ascii="Times New Roman" w:eastAsia="Times New Roman" w:hAnsi="Times New Roman" w:cs="Times New Roman"/>
          <w:sz w:val="28"/>
          <w:szCs w:val="28"/>
          <w:bdr w:val="none" w:sz="0" w:space="0" w:color="auto" w:frame="1"/>
        </w:rPr>
        <w:t xml:space="preserve"> МБОУ </w:t>
      </w:r>
      <w:proofErr w:type="spellStart"/>
      <w:r>
        <w:rPr>
          <w:rFonts w:ascii="Times New Roman" w:eastAsia="Times New Roman" w:hAnsi="Times New Roman" w:cs="Times New Roman"/>
          <w:sz w:val="28"/>
          <w:szCs w:val="28"/>
          <w:bdr w:val="none" w:sz="0" w:space="0" w:color="auto" w:frame="1"/>
        </w:rPr>
        <w:t>Солчурской</w:t>
      </w:r>
      <w:proofErr w:type="spellEnd"/>
      <w:r>
        <w:rPr>
          <w:rFonts w:ascii="Times New Roman" w:eastAsia="Times New Roman" w:hAnsi="Times New Roman" w:cs="Times New Roman"/>
          <w:sz w:val="28"/>
          <w:szCs w:val="28"/>
          <w:bdr w:val="none" w:sz="0" w:space="0" w:color="auto" w:frame="1"/>
        </w:rPr>
        <w:t xml:space="preserve"> СОШ. </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Всего выпускников 17, обследовано 12 детей старших групп из д/с «</w:t>
      </w:r>
      <w:proofErr w:type="spellStart"/>
      <w:r>
        <w:rPr>
          <w:rFonts w:ascii="Times New Roman" w:eastAsia="Times New Roman" w:hAnsi="Times New Roman" w:cs="Times New Roman"/>
          <w:sz w:val="28"/>
          <w:szCs w:val="28"/>
          <w:bdr w:val="none" w:sz="0" w:space="0" w:color="auto" w:frame="1"/>
        </w:rPr>
        <w:t>Салгакчы</w:t>
      </w:r>
      <w:proofErr w:type="spellEnd"/>
      <w:r>
        <w:rPr>
          <w:rFonts w:ascii="Times New Roman" w:eastAsia="Times New Roman" w:hAnsi="Times New Roman" w:cs="Times New Roman"/>
          <w:sz w:val="28"/>
          <w:szCs w:val="28"/>
          <w:bdr w:val="none" w:sz="0" w:space="0" w:color="auto" w:frame="1"/>
        </w:rPr>
        <w:t xml:space="preserve">» - 11, ДО </w:t>
      </w:r>
      <w:proofErr w:type="spellStart"/>
      <w:r>
        <w:rPr>
          <w:rFonts w:ascii="Times New Roman" w:eastAsia="Times New Roman" w:hAnsi="Times New Roman" w:cs="Times New Roman"/>
          <w:sz w:val="28"/>
          <w:szCs w:val="28"/>
          <w:bdr w:val="none" w:sz="0" w:space="0" w:color="auto" w:frame="1"/>
        </w:rPr>
        <w:t>Солчурской</w:t>
      </w:r>
      <w:proofErr w:type="spellEnd"/>
      <w:r>
        <w:rPr>
          <w:rFonts w:ascii="Times New Roman" w:eastAsia="Times New Roman" w:hAnsi="Times New Roman" w:cs="Times New Roman"/>
          <w:sz w:val="28"/>
          <w:szCs w:val="28"/>
          <w:bdr w:val="none" w:sz="0" w:space="0" w:color="auto" w:frame="1"/>
        </w:rPr>
        <w:t xml:space="preserve"> СОШ – 1.</w:t>
      </w:r>
    </w:p>
    <w:p w:rsidR="00273A59" w:rsidRDefault="00273A59" w:rsidP="00273A59">
      <w:pPr>
        <w:pStyle w:val="a6"/>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Анализ диагностики позволил сделать следующие выводы д/с «</w:t>
      </w:r>
      <w:proofErr w:type="spellStart"/>
      <w:r>
        <w:rPr>
          <w:rFonts w:ascii="Times New Roman" w:eastAsia="Times New Roman" w:hAnsi="Times New Roman" w:cs="Times New Roman"/>
          <w:sz w:val="28"/>
          <w:szCs w:val="28"/>
        </w:rPr>
        <w:t>Салгакчы</w:t>
      </w:r>
      <w:proofErr w:type="spellEnd"/>
      <w:r>
        <w:rPr>
          <w:rFonts w:ascii="Times New Roman" w:eastAsia="Times New Roman" w:hAnsi="Times New Roman" w:cs="Times New Roman"/>
          <w:sz w:val="28"/>
          <w:szCs w:val="28"/>
        </w:rPr>
        <w:t xml:space="preserve">» и ДО </w:t>
      </w:r>
      <w:proofErr w:type="spellStart"/>
      <w:r>
        <w:rPr>
          <w:rFonts w:ascii="Times New Roman" w:eastAsia="Times New Roman" w:hAnsi="Times New Roman" w:cs="Times New Roman"/>
          <w:sz w:val="28"/>
          <w:szCs w:val="28"/>
        </w:rPr>
        <w:t>Солчурской</w:t>
      </w:r>
      <w:proofErr w:type="spellEnd"/>
      <w:r>
        <w:rPr>
          <w:rFonts w:ascii="Times New Roman" w:eastAsia="Times New Roman" w:hAnsi="Times New Roman" w:cs="Times New Roman"/>
          <w:sz w:val="28"/>
          <w:szCs w:val="28"/>
        </w:rPr>
        <w:t xml:space="preserve"> СОШ:</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1. Анализ результатов психолого-педагогического обследования выпускников показал положительную динамику по всем познавательным процессам: мышление, восприятие, внимание, воображение, память.</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Достаточно хорошие результаты показали дети в развитии познавательной деятельности, т.е. дети имеют достаточный запас знаний об окружающем мире, обобщают, классифицируют основные понятия, умеют работать по образцу. Некоторые трудности дети испытывают в работе по словесной инструкции педагога, а также в развитии слуховой памяти, в составлении рассказа по картинкам, ответы на вопросы логического содержания.</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2. В аспекте социально-психологической готовности у детей можно отметить хороший уровень мотивационной готовности.</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3. Наиболее сложным аспектом школьной готовности для детей является развитие школьно-значимых психофизических функций. Практически у большинства детей (средний показатель) можно отметить трудности в развитии мелкой моторики </w:t>
      </w:r>
      <w:proofErr w:type="gramStart"/>
      <w:r>
        <w:rPr>
          <w:rFonts w:ascii="Times New Roman" w:eastAsia="Times New Roman" w:hAnsi="Times New Roman" w:cs="Times New Roman"/>
          <w:sz w:val="28"/>
          <w:szCs w:val="28"/>
          <w:bdr w:val="none" w:sz="0" w:space="0" w:color="auto" w:frame="1"/>
        </w:rPr>
        <w:t>и</w:t>
      </w:r>
      <w:proofErr w:type="gramEnd"/>
      <w:r>
        <w:rPr>
          <w:rFonts w:ascii="Times New Roman" w:eastAsia="Times New Roman" w:hAnsi="Times New Roman" w:cs="Times New Roman"/>
          <w:sz w:val="28"/>
          <w:szCs w:val="28"/>
          <w:bdr w:val="none" w:sz="0" w:space="0" w:color="auto" w:frame="1"/>
        </w:rPr>
        <w:t xml:space="preserve"> особенно в развитии зрительно-моторной координации, волевой сферы. Необходимо отметить, что трудности во время диагностики представляли для детей задания диагностику уровня развития способности построения ребенком речевого высказывания.</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Вместе с тем, в ходе проверки установлено:</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часть детей испытывали затруднения в ориентации на плоскости;</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наблюдаются затруднение в мыслительных процессах;</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недостаточно развита связная речь.</w:t>
      </w:r>
    </w:p>
    <w:p w:rsidR="00273A59" w:rsidRDefault="00273A59" w:rsidP="00273A59">
      <w:pPr>
        <w:pStyle w:val="a6"/>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Большое количество детей со средним и высоким уровнем это дети со стабильным развитием, с благоприятным прогнозом обучения в школе и дальнейшим развитием. Дети с высоким уровнем это дети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нескольким</w:t>
      </w:r>
      <w:proofErr w:type="gramEnd"/>
      <w:r>
        <w:rPr>
          <w:rFonts w:ascii="Times New Roman" w:eastAsia="Times New Roman" w:hAnsi="Times New Roman" w:cs="Times New Roman"/>
          <w:sz w:val="28"/>
          <w:szCs w:val="28"/>
        </w:rPr>
        <w:t xml:space="preserve"> опережающим развитием, имеющие развитые способности и, естественно с дальнейшим благоприятным прогнозом. Дети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средним уровнем развития это, в основном, дети с нарушениями речи, которым в дальнейшем будет нужна индивидуальная психолого-педагогическая помощь в школе. </w:t>
      </w:r>
    </w:p>
    <w:p w:rsidR="00273A59" w:rsidRDefault="00273A59" w:rsidP="00273A59">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p>
    <w:p w:rsidR="00273A59" w:rsidRDefault="00273A59" w:rsidP="00273A59">
      <w:pPr>
        <w:spacing w:after="0"/>
        <w:ind w:firstLine="708"/>
        <w:jc w:val="both"/>
        <w:rPr>
          <w:rFonts w:ascii="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С 27 по 28 апреля 2022 г. </w:t>
      </w:r>
      <w:r>
        <w:rPr>
          <w:rFonts w:ascii="Times New Roman" w:hAnsi="Times New Roman" w:cs="Times New Roman"/>
          <w:sz w:val="28"/>
          <w:szCs w:val="28"/>
        </w:rPr>
        <w:t xml:space="preserve"> было обследовано воспитанники старшей группы ДО МБОУ Ак-</w:t>
      </w:r>
      <w:proofErr w:type="spellStart"/>
      <w:r>
        <w:rPr>
          <w:rFonts w:ascii="Times New Roman" w:hAnsi="Times New Roman" w:cs="Times New Roman"/>
          <w:sz w:val="28"/>
          <w:szCs w:val="28"/>
        </w:rPr>
        <w:t>Чыраанской</w:t>
      </w:r>
      <w:proofErr w:type="spellEnd"/>
      <w:r>
        <w:rPr>
          <w:rFonts w:ascii="Times New Roman" w:hAnsi="Times New Roman" w:cs="Times New Roman"/>
          <w:sz w:val="28"/>
          <w:szCs w:val="28"/>
        </w:rPr>
        <w:t xml:space="preserve"> СОШ. Всего выпускников 6. На собеседование пришли 6 детей. На собеседовании присутствовали 3 учителя: </w:t>
      </w:r>
      <w:proofErr w:type="spellStart"/>
      <w:r>
        <w:rPr>
          <w:rFonts w:ascii="Times New Roman" w:hAnsi="Times New Roman" w:cs="Times New Roman"/>
          <w:sz w:val="28"/>
          <w:szCs w:val="28"/>
        </w:rPr>
        <w:t>Маадыр-оол</w:t>
      </w:r>
      <w:proofErr w:type="spellEnd"/>
      <w:r>
        <w:rPr>
          <w:rFonts w:ascii="Times New Roman" w:hAnsi="Times New Roman" w:cs="Times New Roman"/>
          <w:sz w:val="28"/>
          <w:szCs w:val="28"/>
        </w:rPr>
        <w:t xml:space="preserve"> Ш.А. - учитель начальных классов, </w:t>
      </w:r>
      <w:proofErr w:type="spellStart"/>
      <w:r>
        <w:rPr>
          <w:rFonts w:ascii="Times New Roman" w:hAnsi="Times New Roman" w:cs="Times New Roman"/>
          <w:sz w:val="28"/>
          <w:szCs w:val="28"/>
        </w:rPr>
        <w:t>Сагды</w:t>
      </w:r>
      <w:proofErr w:type="spellEnd"/>
      <w:r>
        <w:rPr>
          <w:rFonts w:ascii="Times New Roman" w:hAnsi="Times New Roman" w:cs="Times New Roman"/>
          <w:sz w:val="28"/>
          <w:szCs w:val="28"/>
        </w:rPr>
        <w:t xml:space="preserve"> Ч.Б. - педагог-психолог МБОУ Ак-</w:t>
      </w:r>
      <w:proofErr w:type="spellStart"/>
      <w:r>
        <w:rPr>
          <w:rFonts w:ascii="Times New Roman" w:hAnsi="Times New Roman" w:cs="Times New Roman"/>
          <w:sz w:val="28"/>
          <w:szCs w:val="28"/>
        </w:rPr>
        <w:t>Чыраанской</w:t>
      </w:r>
      <w:proofErr w:type="spellEnd"/>
      <w:r>
        <w:rPr>
          <w:rFonts w:ascii="Times New Roman" w:hAnsi="Times New Roman" w:cs="Times New Roman"/>
          <w:sz w:val="28"/>
          <w:szCs w:val="28"/>
        </w:rPr>
        <w:t xml:space="preserve"> СОШ, </w:t>
      </w:r>
      <w:proofErr w:type="spellStart"/>
      <w:r>
        <w:rPr>
          <w:rFonts w:ascii="Times New Roman" w:hAnsi="Times New Roman" w:cs="Times New Roman"/>
          <w:sz w:val="28"/>
          <w:szCs w:val="28"/>
        </w:rPr>
        <w:t>Шокар</w:t>
      </w:r>
      <w:proofErr w:type="spellEnd"/>
      <w:r>
        <w:rPr>
          <w:rFonts w:ascii="Times New Roman" w:hAnsi="Times New Roman" w:cs="Times New Roman"/>
          <w:sz w:val="28"/>
          <w:szCs w:val="28"/>
        </w:rPr>
        <w:t xml:space="preserve"> Ч.М. – логопед МБОУ Ак-</w:t>
      </w:r>
      <w:proofErr w:type="spellStart"/>
      <w:r>
        <w:rPr>
          <w:rFonts w:ascii="Times New Roman" w:hAnsi="Times New Roman" w:cs="Times New Roman"/>
          <w:sz w:val="28"/>
          <w:szCs w:val="28"/>
        </w:rPr>
        <w:t>Чыраанской</w:t>
      </w:r>
      <w:proofErr w:type="spellEnd"/>
      <w:r>
        <w:rPr>
          <w:rFonts w:ascii="Times New Roman" w:hAnsi="Times New Roman" w:cs="Times New Roman"/>
          <w:sz w:val="28"/>
          <w:szCs w:val="28"/>
        </w:rPr>
        <w:t xml:space="preserve"> СОШ.</w:t>
      </w:r>
    </w:p>
    <w:p w:rsidR="00273A59" w:rsidRDefault="00273A59" w:rsidP="00273A59">
      <w:pPr>
        <w:spacing w:after="0"/>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Анализ диагностики </w:t>
      </w:r>
      <w:r>
        <w:rPr>
          <w:rFonts w:ascii="Times New Roman" w:hAnsi="Times New Roman" w:cs="Times New Roman"/>
          <w:sz w:val="28"/>
          <w:szCs w:val="28"/>
        </w:rPr>
        <w:t>ДО МБОУ Ак-</w:t>
      </w:r>
      <w:proofErr w:type="spellStart"/>
      <w:r>
        <w:rPr>
          <w:rFonts w:ascii="Times New Roman" w:hAnsi="Times New Roman" w:cs="Times New Roman"/>
          <w:sz w:val="28"/>
          <w:szCs w:val="28"/>
        </w:rPr>
        <w:t>Чыраанской</w:t>
      </w:r>
      <w:proofErr w:type="spellEnd"/>
      <w:r>
        <w:rPr>
          <w:rFonts w:ascii="Times New Roman" w:hAnsi="Times New Roman" w:cs="Times New Roman"/>
          <w:sz w:val="28"/>
          <w:szCs w:val="28"/>
        </w:rPr>
        <w:t xml:space="preserve"> СОШ</w:t>
      </w:r>
      <w:r>
        <w:rPr>
          <w:rFonts w:ascii="Times New Roman" w:eastAsia="Times New Roman" w:hAnsi="Times New Roman" w:cs="Times New Roman"/>
          <w:sz w:val="28"/>
          <w:szCs w:val="28"/>
          <w:lang w:eastAsia="ru-RU"/>
        </w:rPr>
        <w:t xml:space="preserve">: Полученные данные позволяют сделать вывод, что уровень готовности детей к школьному обучению значительно понизился по сравнению с прошлыми учебными </w:t>
      </w:r>
      <w:r>
        <w:rPr>
          <w:rFonts w:ascii="Times New Roman" w:eastAsia="Times New Roman" w:hAnsi="Times New Roman" w:cs="Times New Roman"/>
          <w:sz w:val="28"/>
          <w:szCs w:val="28"/>
          <w:lang w:eastAsia="ru-RU"/>
        </w:rPr>
        <w:lastRenderedPageBreak/>
        <w:t xml:space="preserve">годами. Это говорит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 не </w:t>
      </w:r>
      <w:proofErr w:type="spellStart"/>
      <w:r>
        <w:rPr>
          <w:rFonts w:ascii="Times New Roman" w:eastAsia="Times New Roman" w:hAnsi="Times New Roman" w:cs="Times New Roman"/>
          <w:sz w:val="28"/>
          <w:szCs w:val="28"/>
          <w:lang w:eastAsia="ru-RU"/>
        </w:rPr>
        <w:t>сформированности</w:t>
      </w:r>
      <w:proofErr w:type="spell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у</w:t>
      </w:r>
      <w:proofErr w:type="gramEnd"/>
      <w:r>
        <w:rPr>
          <w:rFonts w:ascii="Times New Roman" w:eastAsia="Times New Roman" w:hAnsi="Times New Roman" w:cs="Times New Roman"/>
          <w:sz w:val="28"/>
          <w:szCs w:val="28"/>
          <w:lang w:eastAsia="ru-RU"/>
        </w:rPr>
        <w:t xml:space="preserve"> детей таких необходимых качеств личности, как произвольность, хорошо развитая речь, память, зрительно-пространственное восприятие, фонематический слух, понятийно – логическое мышление. Воспитателям </w:t>
      </w:r>
      <w:r>
        <w:rPr>
          <w:rFonts w:ascii="Times New Roman" w:hAnsi="Times New Roman" w:cs="Times New Roman"/>
          <w:sz w:val="28"/>
          <w:szCs w:val="28"/>
        </w:rPr>
        <w:t>ДО МБОУ Ак-</w:t>
      </w:r>
      <w:proofErr w:type="spellStart"/>
      <w:r>
        <w:rPr>
          <w:rFonts w:ascii="Times New Roman" w:hAnsi="Times New Roman" w:cs="Times New Roman"/>
          <w:sz w:val="28"/>
          <w:szCs w:val="28"/>
        </w:rPr>
        <w:t>Чыраанской</w:t>
      </w:r>
      <w:proofErr w:type="spellEnd"/>
      <w:r>
        <w:rPr>
          <w:rFonts w:ascii="Times New Roman" w:hAnsi="Times New Roman" w:cs="Times New Roman"/>
          <w:sz w:val="28"/>
          <w:szCs w:val="28"/>
        </w:rPr>
        <w:t xml:space="preserve"> СОШ</w:t>
      </w:r>
      <w:r>
        <w:rPr>
          <w:rFonts w:ascii="Times New Roman" w:eastAsia="Times New Roman" w:hAnsi="Times New Roman" w:cs="Times New Roman"/>
          <w:sz w:val="28"/>
          <w:szCs w:val="28"/>
          <w:lang w:eastAsia="ru-RU"/>
        </w:rPr>
        <w:t xml:space="preserve"> рекомендуем обратить внимание в дальнейшем о выше указанных недостатках.</w:t>
      </w:r>
    </w:p>
    <w:p w:rsidR="00273A59" w:rsidRDefault="00273A59" w:rsidP="00273A59">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 из этого, можно прогнозировать успешную адаптацию дошкольников при обучении в первом классе, следовательно, и в дальнейшем обучении. С родителями детей демонстрирующих средний уровень развития проведены консультации, рекомендованы дополнительные занятия до начала занятий в школе. Объяснять, как правильно оценивать действия ребёнка: поощрять усилия детей, подбадривать, доброжелательно и терпеливо разбирать с ребёнком его ошибки, неточности и стимулировать к получению более высокого результата.</w:t>
      </w:r>
    </w:p>
    <w:p w:rsidR="00273A59" w:rsidRDefault="00273A59" w:rsidP="00273A59">
      <w:pPr>
        <w:pStyle w:val="a3"/>
        <w:shd w:val="clear" w:color="auto" w:fill="FFFFFF" w:themeFill="background1"/>
        <w:spacing w:before="0" w:beforeAutospacing="0" w:after="0" w:afterAutospacing="0" w:line="294" w:lineRule="atLeast"/>
        <w:ind w:firstLine="567"/>
        <w:jc w:val="both"/>
        <w:rPr>
          <w:sz w:val="28"/>
          <w:szCs w:val="28"/>
        </w:rPr>
      </w:pPr>
    </w:p>
    <w:p w:rsidR="00273A59" w:rsidRDefault="00273A59" w:rsidP="00273A59">
      <w:pPr>
        <w:spacing w:after="0"/>
        <w:ind w:firstLine="708"/>
        <w:jc w:val="both"/>
        <w:rPr>
          <w:rFonts w:ascii="Times New Roman" w:hAnsi="Times New Roman" w:cs="Times New Roman"/>
          <w:sz w:val="28"/>
          <w:szCs w:val="28"/>
        </w:rPr>
      </w:pPr>
      <w:r>
        <w:rPr>
          <w:rFonts w:ascii="Times New Roman" w:hAnsi="Times New Roman" w:cs="Times New Roman"/>
          <w:sz w:val="28"/>
          <w:szCs w:val="28"/>
        </w:rPr>
        <w:t>С 27 по 28 апреля 2022 г. было обследовано воспитанники старшей группы д/с «</w:t>
      </w:r>
      <w:proofErr w:type="spellStart"/>
      <w:r>
        <w:rPr>
          <w:rFonts w:ascii="Times New Roman" w:hAnsi="Times New Roman" w:cs="Times New Roman"/>
          <w:sz w:val="28"/>
          <w:szCs w:val="28"/>
        </w:rPr>
        <w:t>Шолбан</w:t>
      </w:r>
      <w:proofErr w:type="spellEnd"/>
      <w:r>
        <w:rPr>
          <w:rFonts w:ascii="Times New Roman" w:hAnsi="Times New Roman" w:cs="Times New Roman"/>
          <w:sz w:val="28"/>
          <w:szCs w:val="28"/>
        </w:rPr>
        <w:t xml:space="preserve">» КВ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ус-Даг</w:t>
      </w:r>
      <w:proofErr w:type="spellEnd"/>
      <w:r>
        <w:rPr>
          <w:rFonts w:ascii="Times New Roman" w:hAnsi="Times New Roman" w:cs="Times New Roman"/>
          <w:sz w:val="28"/>
          <w:szCs w:val="28"/>
        </w:rPr>
        <w:t xml:space="preserve">. Всего выпускников 5. На собеседование пришли 5 детей. На собеседовании присутствовали 3 учителя: </w:t>
      </w:r>
      <w:proofErr w:type="spellStart"/>
      <w:r>
        <w:rPr>
          <w:rFonts w:ascii="Times New Roman" w:hAnsi="Times New Roman" w:cs="Times New Roman"/>
          <w:sz w:val="28"/>
          <w:szCs w:val="28"/>
        </w:rPr>
        <w:t>Маадыр-оол</w:t>
      </w:r>
      <w:proofErr w:type="spellEnd"/>
      <w:r>
        <w:rPr>
          <w:rFonts w:ascii="Times New Roman" w:hAnsi="Times New Roman" w:cs="Times New Roman"/>
          <w:sz w:val="28"/>
          <w:szCs w:val="28"/>
        </w:rPr>
        <w:t xml:space="preserve"> Ю.О. - учитель начальных классов, </w:t>
      </w:r>
      <w:proofErr w:type="spellStart"/>
      <w:r>
        <w:rPr>
          <w:rFonts w:ascii="Times New Roman" w:hAnsi="Times New Roman" w:cs="Times New Roman"/>
          <w:sz w:val="28"/>
          <w:szCs w:val="28"/>
        </w:rPr>
        <w:t>Седен-оол</w:t>
      </w:r>
      <w:proofErr w:type="spellEnd"/>
      <w:r>
        <w:rPr>
          <w:rFonts w:ascii="Times New Roman" w:hAnsi="Times New Roman" w:cs="Times New Roman"/>
          <w:sz w:val="28"/>
          <w:szCs w:val="28"/>
        </w:rPr>
        <w:t xml:space="preserve"> С.В. - педагог-психолог МБОУ </w:t>
      </w:r>
      <w:proofErr w:type="spellStart"/>
      <w:r>
        <w:rPr>
          <w:rFonts w:ascii="Times New Roman" w:hAnsi="Times New Roman" w:cs="Times New Roman"/>
          <w:sz w:val="28"/>
          <w:szCs w:val="28"/>
        </w:rPr>
        <w:t>Дус-Дагской</w:t>
      </w:r>
      <w:proofErr w:type="spellEnd"/>
      <w:r>
        <w:rPr>
          <w:rFonts w:ascii="Times New Roman" w:hAnsi="Times New Roman" w:cs="Times New Roman"/>
          <w:sz w:val="28"/>
          <w:szCs w:val="28"/>
        </w:rPr>
        <w:t xml:space="preserve"> СОШ, </w:t>
      </w:r>
      <w:proofErr w:type="spellStart"/>
      <w:r>
        <w:rPr>
          <w:rFonts w:ascii="Times New Roman" w:hAnsi="Times New Roman" w:cs="Times New Roman"/>
          <w:sz w:val="28"/>
          <w:szCs w:val="28"/>
        </w:rPr>
        <w:t>Куулар</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Ч-К</w:t>
      </w:r>
      <w:proofErr w:type="gramEnd"/>
      <w:r>
        <w:rPr>
          <w:rFonts w:ascii="Times New Roman" w:hAnsi="Times New Roman" w:cs="Times New Roman"/>
          <w:sz w:val="28"/>
          <w:szCs w:val="28"/>
        </w:rPr>
        <w:t xml:space="preserve">.Н. – логопед МБОУ </w:t>
      </w:r>
      <w:proofErr w:type="spellStart"/>
      <w:r>
        <w:rPr>
          <w:rFonts w:ascii="Times New Roman" w:hAnsi="Times New Roman" w:cs="Times New Roman"/>
          <w:sz w:val="28"/>
          <w:szCs w:val="28"/>
        </w:rPr>
        <w:t>Дус-Дагской</w:t>
      </w:r>
      <w:proofErr w:type="spellEnd"/>
      <w:r>
        <w:rPr>
          <w:rFonts w:ascii="Times New Roman" w:hAnsi="Times New Roman" w:cs="Times New Roman"/>
          <w:sz w:val="28"/>
          <w:szCs w:val="28"/>
        </w:rPr>
        <w:t xml:space="preserve"> СОШ.</w:t>
      </w:r>
    </w:p>
    <w:p w:rsidR="00273A59" w:rsidRDefault="00273A59" w:rsidP="00273A59">
      <w:pPr>
        <w:pStyle w:val="a3"/>
        <w:shd w:val="clear" w:color="auto" w:fill="FFFFFF" w:themeFill="background1"/>
        <w:spacing w:before="0" w:beforeAutospacing="0" w:after="0" w:afterAutospacing="0" w:line="294" w:lineRule="atLeast"/>
        <w:ind w:firstLine="567"/>
        <w:jc w:val="both"/>
        <w:rPr>
          <w:color w:val="000000"/>
          <w:sz w:val="28"/>
          <w:szCs w:val="28"/>
        </w:rPr>
      </w:pPr>
      <w:r>
        <w:rPr>
          <w:sz w:val="28"/>
          <w:szCs w:val="28"/>
        </w:rPr>
        <w:t>Анализ диагностики д/с «</w:t>
      </w:r>
      <w:proofErr w:type="spellStart"/>
      <w:r>
        <w:rPr>
          <w:sz w:val="28"/>
          <w:szCs w:val="28"/>
        </w:rPr>
        <w:t>Шолбан</w:t>
      </w:r>
      <w:proofErr w:type="spellEnd"/>
      <w:r>
        <w:rPr>
          <w:sz w:val="28"/>
          <w:szCs w:val="28"/>
        </w:rPr>
        <w:t xml:space="preserve">» КВ с. </w:t>
      </w:r>
      <w:proofErr w:type="spellStart"/>
      <w:r>
        <w:rPr>
          <w:sz w:val="28"/>
          <w:szCs w:val="28"/>
        </w:rPr>
        <w:t>Дус-Даг</w:t>
      </w:r>
      <w:proofErr w:type="spellEnd"/>
      <w:r>
        <w:rPr>
          <w:sz w:val="28"/>
          <w:szCs w:val="28"/>
        </w:rPr>
        <w:t xml:space="preserve">: </w:t>
      </w:r>
      <w:r>
        <w:rPr>
          <w:color w:val="000000"/>
          <w:sz w:val="28"/>
          <w:szCs w:val="28"/>
        </w:rPr>
        <w:t>уровень интеллектуальной готовности 4 детей к обучению в школе средний,  уровень произвольности поведения соответствует показателям среднее; личностная самооценка завышенная; на момент обследования негативному психическому состоянию низкой степени, преобладало состояние эмоционального торможения, неудовлетворение потребностей от состояния грусти до подавленности, от озабоченности до тревоги.</w:t>
      </w:r>
      <w:r>
        <w:rPr>
          <w:sz w:val="28"/>
          <w:szCs w:val="28"/>
        </w:rPr>
        <w:t xml:space="preserve"> </w:t>
      </w:r>
    </w:p>
    <w:p w:rsidR="00273A59" w:rsidRDefault="00273A59" w:rsidP="00273A59">
      <w:pPr>
        <w:spacing w:after="0"/>
        <w:ind w:firstLine="708"/>
        <w:jc w:val="both"/>
        <w:rPr>
          <w:rFonts w:ascii="Times New Roman" w:hAnsi="Times New Roman" w:cs="Times New Roman"/>
          <w:sz w:val="28"/>
          <w:szCs w:val="28"/>
        </w:rPr>
      </w:pPr>
      <w:r>
        <w:rPr>
          <w:rFonts w:ascii="Times New Roman" w:hAnsi="Times New Roman" w:cs="Times New Roman"/>
          <w:sz w:val="28"/>
          <w:szCs w:val="28"/>
        </w:rPr>
        <w:t>С 27 по 28 апреля 2022 г. было обследовано воспитанники старшей группы д/с «</w:t>
      </w:r>
      <w:proofErr w:type="spellStart"/>
      <w:r>
        <w:rPr>
          <w:rFonts w:ascii="Times New Roman" w:hAnsi="Times New Roman" w:cs="Times New Roman"/>
          <w:sz w:val="28"/>
          <w:szCs w:val="28"/>
        </w:rPr>
        <w:t>Челээш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аглы</w:t>
      </w:r>
      <w:proofErr w:type="spellEnd"/>
      <w:r>
        <w:rPr>
          <w:rFonts w:ascii="Times New Roman" w:hAnsi="Times New Roman" w:cs="Times New Roman"/>
          <w:sz w:val="28"/>
          <w:szCs w:val="28"/>
        </w:rPr>
        <w:t xml:space="preserve">. Всего выпускников 12. На собеседование пришли 12 детей. На собеседовании присутствовали 2 учителя: </w:t>
      </w:r>
      <w:proofErr w:type="spellStart"/>
      <w:r>
        <w:rPr>
          <w:rFonts w:ascii="Times New Roman" w:hAnsi="Times New Roman" w:cs="Times New Roman"/>
          <w:sz w:val="28"/>
          <w:szCs w:val="28"/>
        </w:rPr>
        <w:t>Ооржак</w:t>
      </w:r>
      <w:proofErr w:type="spellEnd"/>
      <w:r>
        <w:rPr>
          <w:rFonts w:ascii="Times New Roman" w:hAnsi="Times New Roman" w:cs="Times New Roman"/>
          <w:sz w:val="28"/>
          <w:szCs w:val="28"/>
        </w:rPr>
        <w:t xml:space="preserve"> Ч.В. - учитель начальных классов, </w:t>
      </w:r>
      <w:proofErr w:type="spellStart"/>
      <w:r>
        <w:rPr>
          <w:rFonts w:ascii="Times New Roman" w:hAnsi="Times New Roman" w:cs="Times New Roman"/>
          <w:sz w:val="28"/>
          <w:szCs w:val="28"/>
        </w:rPr>
        <w:t>Сарыглар</w:t>
      </w:r>
      <w:proofErr w:type="spellEnd"/>
      <w:r>
        <w:rPr>
          <w:rFonts w:ascii="Times New Roman" w:hAnsi="Times New Roman" w:cs="Times New Roman"/>
          <w:sz w:val="28"/>
          <w:szCs w:val="28"/>
        </w:rPr>
        <w:t xml:space="preserve"> Ч.М. - педагог-психолог, логопед МБОУ </w:t>
      </w:r>
      <w:proofErr w:type="spellStart"/>
      <w:r>
        <w:rPr>
          <w:rFonts w:ascii="Times New Roman" w:hAnsi="Times New Roman" w:cs="Times New Roman"/>
          <w:sz w:val="28"/>
          <w:szCs w:val="28"/>
        </w:rPr>
        <w:t>Саглынской</w:t>
      </w:r>
      <w:proofErr w:type="spellEnd"/>
      <w:r>
        <w:rPr>
          <w:rFonts w:ascii="Times New Roman" w:hAnsi="Times New Roman" w:cs="Times New Roman"/>
          <w:sz w:val="28"/>
          <w:szCs w:val="28"/>
        </w:rPr>
        <w:t xml:space="preserve"> СОШ.</w:t>
      </w:r>
    </w:p>
    <w:p w:rsidR="00273A59" w:rsidRDefault="00273A59" w:rsidP="00273A59">
      <w:pPr>
        <w:spacing w:after="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Анализ диагностики д/с «</w:t>
      </w:r>
      <w:proofErr w:type="spellStart"/>
      <w:r>
        <w:rPr>
          <w:rFonts w:ascii="Times New Roman" w:hAnsi="Times New Roman" w:cs="Times New Roman"/>
          <w:sz w:val="28"/>
          <w:szCs w:val="28"/>
        </w:rPr>
        <w:t>Челээш</w:t>
      </w:r>
      <w:proofErr w:type="spellEnd"/>
      <w:r>
        <w:rPr>
          <w:rFonts w:ascii="Times New Roman" w:eastAsia="Times New Roman" w:hAnsi="Times New Roman" w:cs="Times New Roman"/>
          <w:sz w:val="28"/>
          <w:szCs w:val="28"/>
          <w:lang w:eastAsia="ru-RU"/>
        </w:rPr>
        <w:t>» с.</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Саглы</w:t>
      </w:r>
      <w:proofErr w:type="spellEnd"/>
      <w:r>
        <w:rPr>
          <w:rFonts w:ascii="Times New Roman" w:hAnsi="Times New Roman" w:cs="Times New Roman"/>
          <w:sz w:val="28"/>
          <w:szCs w:val="28"/>
        </w:rPr>
        <w:t xml:space="preserve">: из 12 обследованных  выпускников: большинство готовы к школе, обладают достаточным уровнем работоспособности. Достаточно хорошие результаты показали дети в развитии познавательной деятельности, т.е. дети имеют достаточный запас знаний об окружающем мире, обобщают, классифицируют. Некоторые трудности дети испытывают ответы на вопросы логического содержания, не дают полных ответов. Необходимо отметить, что трудности во время </w:t>
      </w:r>
      <w:r>
        <w:rPr>
          <w:rFonts w:ascii="Times New Roman" w:hAnsi="Times New Roman" w:cs="Times New Roman"/>
          <w:sz w:val="28"/>
          <w:szCs w:val="28"/>
        </w:rPr>
        <w:lastRenderedPageBreak/>
        <w:t>диагностики представляли задания речевого высказывания (1 детей). Все выпускники посещают детский сад.</w:t>
      </w:r>
    </w:p>
    <w:p w:rsidR="00273A59" w:rsidRDefault="00273A59" w:rsidP="00273A5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27 по 28 апреля 2022 г. было обследовано воспитанники старшей группы ДО МБОУ </w:t>
      </w:r>
      <w:proofErr w:type="spellStart"/>
      <w:r>
        <w:rPr>
          <w:rFonts w:ascii="Times New Roman" w:hAnsi="Times New Roman" w:cs="Times New Roman"/>
          <w:sz w:val="28"/>
          <w:szCs w:val="28"/>
        </w:rPr>
        <w:t>Чаа-Суурской</w:t>
      </w:r>
      <w:proofErr w:type="spellEnd"/>
      <w:r>
        <w:rPr>
          <w:rFonts w:ascii="Times New Roman" w:hAnsi="Times New Roman" w:cs="Times New Roman"/>
          <w:sz w:val="28"/>
          <w:szCs w:val="28"/>
        </w:rPr>
        <w:t xml:space="preserve"> СОШ. Всего выпускников 14. На собеседование пришли 11 детей. На собеседовании присутствовали 3 учителя: </w:t>
      </w:r>
      <w:proofErr w:type="spellStart"/>
      <w:r>
        <w:rPr>
          <w:rFonts w:ascii="Times New Roman" w:hAnsi="Times New Roman" w:cs="Times New Roman"/>
          <w:sz w:val="28"/>
          <w:szCs w:val="28"/>
        </w:rPr>
        <w:t>Монгуш</w:t>
      </w:r>
      <w:proofErr w:type="spellEnd"/>
      <w:r>
        <w:rPr>
          <w:rFonts w:ascii="Times New Roman" w:hAnsi="Times New Roman" w:cs="Times New Roman"/>
          <w:sz w:val="28"/>
          <w:szCs w:val="28"/>
        </w:rPr>
        <w:t xml:space="preserve"> Ч.И. - учитель начальных классов, </w:t>
      </w:r>
      <w:proofErr w:type="spellStart"/>
      <w:r>
        <w:rPr>
          <w:rFonts w:ascii="Times New Roman" w:hAnsi="Times New Roman" w:cs="Times New Roman"/>
          <w:sz w:val="28"/>
          <w:szCs w:val="28"/>
        </w:rPr>
        <w:t>Доспан</w:t>
      </w:r>
      <w:proofErr w:type="spellEnd"/>
      <w:r>
        <w:rPr>
          <w:rFonts w:ascii="Times New Roman" w:hAnsi="Times New Roman" w:cs="Times New Roman"/>
          <w:sz w:val="28"/>
          <w:szCs w:val="28"/>
        </w:rPr>
        <w:t xml:space="preserve"> А.В. - педагог-психолог МБОУ </w:t>
      </w:r>
      <w:proofErr w:type="spellStart"/>
      <w:r>
        <w:rPr>
          <w:rFonts w:ascii="Times New Roman" w:hAnsi="Times New Roman" w:cs="Times New Roman"/>
          <w:sz w:val="28"/>
          <w:szCs w:val="28"/>
        </w:rPr>
        <w:t>Чаа-Суурской</w:t>
      </w:r>
      <w:proofErr w:type="spellEnd"/>
      <w:r>
        <w:rPr>
          <w:rFonts w:ascii="Times New Roman" w:hAnsi="Times New Roman" w:cs="Times New Roman"/>
          <w:sz w:val="28"/>
          <w:szCs w:val="28"/>
        </w:rPr>
        <w:t xml:space="preserve"> СОШ, </w:t>
      </w:r>
      <w:proofErr w:type="spellStart"/>
      <w:r>
        <w:rPr>
          <w:rFonts w:ascii="Times New Roman" w:hAnsi="Times New Roman" w:cs="Times New Roman"/>
          <w:sz w:val="28"/>
          <w:szCs w:val="28"/>
        </w:rPr>
        <w:t>Тюлюш</w:t>
      </w:r>
      <w:proofErr w:type="spellEnd"/>
      <w:r>
        <w:rPr>
          <w:rFonts w:ascii="Times New Roman" w:hAnsi="Times New Roman" w:cs="Times New Roman"/>
          <w:sz w:val="28"/>
          <w:szCs w:val="28"/>
        </w:rPr>
        <w:t xml:space="preserve"> А.Б. – логопед МБОУ </w:t>
      </w:r>
      <w:proofErr w:type="spellStart"/>
      <w:r>
        <w:rPr>
          <w:rFonts w:ascii="Times New Roman" w:hAnsi="Times New Roman" w:cs="Times New Roman"/>
          <w:sz w:val="28"/>
          <w:szCs w:val="28"/>
        </w:rPr>
        <w:t>Чаа-Суурской</w:t>
      </w:r>
      <w:proofErr w:type="spellEnd"/>
      <w:r>
        <w:rPr>
          <w:rFonts w:ascii="Times New Roman" w:hAnsi="Times New Roman" w:cs="Times New Roman"/>
          <w:sz w:val="28"/>
          <w:szCs w:val="28"/>
        </w:rPr>
        <w:t xml:space="preserve"> СОШ.</w:t>
      </w:r>
    </w:p>
    <w:p w:rsidR="00273A59" w:rsidRDefault="00273A59" w:rsidP="00273A5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Анализ диагностики </w:t>
      </w:r>
      <w:r>
        <w:rPr>
          <w:rFonts w:ascii="Times New Roman" w:hAnsi="Times New Roman" w:cs="Times New Roman"/>
          <w:sz w:val="28"/>
          <w:szCs w:val="28"/>
        </w:rPr>
        <w:t xml:space="preserve">ДО МБОУ </w:t>
      </w:r>
      <w:proofErr w:type="spellStart"/>
      <w:r>
        <w:rPr>
          <w:rFonts w:ascii="Times New Roman" w:hAnsi="Times New Roman" w:cs="Times New Roman"/>
          <w:sz w:val="28"/>
          <w:szCs w:val="28"/>
        </w:rPr>
        <w:t>Чаа-Суурской</w:t>
      </w:r>
      <w:proofErr w:type="spellEnd"/>
      <w:r>
        <w:rPr>
          <w:rFonts w:ascii="Times New Roman" w:hAnsi="Times New Roman" w:cs="Times New Roman"/>
          <w:sz w:val="28"/>
          <w:szCs w:val="28"/>
        </w:rPr>
        <w:t xml:space="preserve"> СОШ: На высокий уровень вышли 7 детей (64% от общего числа), 3 детей на среднем уровне, 1 воспитанник ниже среднего. </w:t>
      </w:r>
    </w:p>
    <w:p w:rsidR="00796A86" w:rsidRDefault="00796A86"/>
    <w:sectPr w:rsidR="00796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D4"/>
    <w:rsid w:val="00273A59"/>
    <w:rsid w:val="003361D4"/>
    <w:rsid w:val="00796A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3A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73A59"/>
    <w:pPr>
      <w:spacing w:after="0" w:line="240" w:lineRule="auto"/>
    </w:pPr>
    <w:rPr>
      <w:rFonts w:ascii="Calibri" w:eastAsia="Times New Roman" w:hAnsi="Calibri" w:cs="Times New Roman"/>
      <w:lang w:eastAsia="ru-RU"/>
    </w:rPr>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6"/>
    <w:uiPriority w:val="34"/>
    <w:locked/>
    <w:rsid w:val="00273A59"/>
  </w:style>
  <w:style w:type="paragraph" w:styleId="a6">
    <w:name w:val="List Paragraph"/>
    <w:aliases w:val="ПАРАГРАФ,Выделеный,Текст с номером,Абзац списка для документа,Абзац списка4,Абзац списка основной"/>
    <w:basedOn w:val="a"/>
    <w:link w:val="a5"/>
    <w:uiPriority w:val="34"/>
    <w:qFormat/>
    <w:rsid w:val="00273A59"/>
    <w:pPr>
      <w:ind w:left="720"/>
      <w:contextualSpacing/>
    </w:pPr>
  </w:style>
  <w:style w:type="table" w:styleId="a7">
    <w:name w:val="Table Grid"/>
    <w:basedOn w:val="a1"/>
    <w:uiPriority w:val="59"/>
    <w:rsid w:val="00273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3A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73A59"/>
    <w:pPr>
      <w:spacing w:after="0" w:line="240" w:lineRule="auto"/>
    </w:pPr>
    <w:rPr>
      <w:rFonts w:ascii="Calibri" w:eastAsia="Times New Roman" w:hAnsi="Calibri" w:cs="Times New Roman"/>
      <w:lang w:eastAsia="ru-RU"/>
    </w:rPr>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6"/>
    <w:uiPriority w:val="34"/>
    <w:locked/>
    <w:rsid w:val="00273A59"/>
  </w:style>
  <w:style w:type="paragraph" w:styleId="a6">
    <w:name w:val="List Paragraph"/>
    <w:aliases w:val="ПАРАГРАФ,Выделеный,Текст с номером,Абзац списка для документа,Абзац списка4,Абзац списка основной"/>
    <w:basedOn w:val="a"/>
    <w:link w:val="a5"/>
    <w:uiPriority w:val="34"/>
    <w:qFormat/>
    <w:rsid w:val="00273A59"/>
    <w:pPr>
      <w:ind w:left="720"/>
      <w:contextualSpacing/>
    </w:pPr>
  </w:style>
  <w:style w:type="table" w:styleId="a7">
    <w:name w:val="Table Grid"/>
    <w:basedOn w:val="a1"/>
    <w:uiPriority w:val="59"/>
    <w:rsid w:val="00273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1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Продажи</c:v>
                </c:pt>
              </c:strCache>
            </c:strRef>
          </c:tx>
          <c:invertIfNegative val="0"/>
          <c:cat>
            <c:strRef>
              <c:f>Лист1!$A$2:$A$5</c:f>
              <c:strCache>
                <c:ptCount val="4"/>
                <c:pt idx="0">
                  <c:v>Кв. 1</c:v>
                </c:pt>
                <c:pt idx="1">
                  <c:v>Кв. 2</c:v>
                </c:pt>
                <c:pt idx="2">
                  <c:v>Кв. 3</c:v>
                </c:pt>
                <c:pt idx="3">
                  <c:v>Кв. 4</c:v>
                </c:pt>
              </c:strCache>
            </c:strRef>
          </c:cat>
          <c:val>
            <c:numRef>
              <c:f>Лист1!$B$2:$B$5</c:f>
              <c:numCache>
                <c:formatCode>General</c:formatCode>
                <c:ptCount val="4"/>
                <c:pt idx="0">
                  <c:v>8.1999999999999993</c:v>
                </c:pt>
                <c:pt idx="1">
                  <c:v>3.2</c:v>
                </c:pt>
                <c:pt idx="2">
                  <c:v>1.4</c:v>
                </c:pt>
                <c:pt idx="3">
                  <c:v>1.2</c:v>
                </c:pt>
              </c:numCache>
            </c:numRef>
          </c:val>
        </c:ser>
        <c:dLbls>
          <c:showLegendKey val="0"/>
          <c:showVal val="0"/>
          <c:showCatName val="0"/>
          <c:showSerName val="0"/>
          <c:showPercent val="0"/>
          <c:showBubbleSize val="0"/>
        </c:dLbls>
        <c:gapWidth val="150"/>
        <c:axId val="104573952"/>
        <c:axId val="104588032"/>
      </c:barChart>
      <c:catAx>
        <c:axId val="104573952"/>
        <c:scaling>
          <c:orientation val="minMax"/>
        </c:scaling>
        <c:delete val="0"/>
        <c:axPos val="b"/>
        <c:majorTickMark val="out"/>
        <c:minorTickMark val="none"/>
        <c:tickLblPos val="nextTo"/>
        <c:crossAx val="104588032"/>
        <c:crosses val="autoZero"/>
        <c:auto val="1"/>
        <c:lblAlgn val="ctr"/>
        <c:lblOffset val="100"/>
        <c:noMultiLvlLbl val="0"/>
      </c:catAx>
      <c:valAx>
        <c:axId val="104588032"/>
        <c:scaling>
          <c:orientation val="minMax"/>
        </c:scaling>
        <c:delete val="0"/>
        <c:axPos val="l"/>
        <c:majorGridlines/>
        <c:numFmt formatCode="General" sourceLinked="1"/>
        <c:majorTickMark val="out"/>
        <c:minorTickMark val="none"/>
        <c:tickLblPos val="nextTo"/>
        <c:crossAx val="1045739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c:v>
                </c:pt>
              </c:strCache>
            </c:strRef>
          </c:tx>
          <c:invertIfNegative val="0"/>
          <c:cat>
            <c:strRef>
              <c:f>Лист1!$A$2:$A$10</c:f>
              <c:strCache>
                <c:ptCount val="9"/>
                <c:pt idx="0">
                  <c:v>д/с Чечек</c:v>
                </c:pt>
                <c:pt idx="1">
                  <c:v>д/с Хунчугеш</c:v>
                </c:pt>
                <c:pt idx="2">
                  <c:v>д/с Дамырак</c:v>
                </c:pt>
                <c:pt idx="3">
                  <c:v>д/с Салгакчы</c:v>
                </c:pt>
                <c:pt idx="4">
                  <c:v> ДО Солч.СОШ</c:v>
                </c:pt>
                <c:pt idx="5">
                  <c:v>ДО А-Ч СОШ</c:v>
                </c:pt>
                <c:pt idx="6">
                  <c:v>д/с Шолбан</c:v>
                </c:pt>
                <c:pt idx="7">
                  <c:v>д/с Челээш</c:v>
                </c:pt>
                <c:pt idx="8">
                  <c:v>ДО Ч-С СОШ</c:v>
                </c:pt>
              </c:strCache>
            </c:strRef>
          </c:cat>
          <c:val>
            <c:numRef>
              <c:f>Лист1!$B$2:$B$10</c:f>
              <c:numCache>
                <c:formatCode>General</c:formatCode>
                <c:ptCount val="9"/>
                <c:pt idx="0">
                  <c:v>20</c:v>
                </c:pt>
                <c:pt idx="1">
                  <c:v>9</c:v>
                </c:pt>
                <c:pt idx="2">
                  <c:v>15</c:v>
                </c:pt>
                <c:pt idx="3">
                  <c:v>11</c:v>
                </c:pt>
                <c:pt idx="4">
                  <c:v>4</c:v>
                </c:pt>
                <c:pt idx="5">
                  <c:v>4</c:v>
                </c:pt>
                <c:pt idx="6">
                  <c:v>1</c:v>
                </c:pt>
                <c:pt idx="7">
                  <c:v>3</c:v>
                </c:pt>
                <c:pt idx="8">
                  <c:v>5</c:v>
                </c:pt>
              </c:numCache>
            </c:numRef>
          </c:val>
        </c:ser>
        <c:ser>
          <c:idx val="1"/>
          <c:order val="1"/>
          <c:tx>
            <c:strRef>
              <c:f>Лист1!$C$1</c:f>
              <c:strCache>
                <c:ptCount val="1"/>
                <c:pt idx="0">
                  <c:v>средний</c:v>
                </c:pt>
              </c:strCache>
            </c:strRef>
          </c:tx>
          <c:invertIfNegative val="0"/>
          <c:cat>
            <c:strRef>
              <c:f>Лист1!$A$2:$A$10</c:f>
              <c:strCache>
                <c:ptCount val="9"/>
                <c:pt idx="0">
                  <c:v>д/с Чечек</c:v>
                </c:pt>
                <c:pt idx="1">
                  <c:v>д/с Хунчугеш</c:v>
                </c:pt>
                <c:pt idx="2">
                  <c:v>д/с Дамырак</c:v>
                </c:pt>
                <c:pt idx="3">
                  <c:v>д/с Салгакчы</c:v>
                </c:pt>
                <c:pt idx="4">
                  <c:v> ДО Солч.СОШ</c:v>
                </c:pt>
                <c:pt idx="5">
                  <c:v>ДО А-Ч СОШ</c:v>
                </c:pt>
                <c:pt idx="6">
                  <c:v>д/с Шолбан</c:v>
                </c:pt>
                <c:pt idx="7">
                  <c:v>д/с Челээш</c:v>
                </c:pt>
                <c:pt idx="8">
                  <c:v>ДО Ч-С СОШ</c:v>
                </c:pt>
              </c:strCache>
            </c:strRef>
          </c:cat>
          <c:val>
            <c:numRef>
              <c:f>Лист1!$C$2:$C$10</c:f>
              <c:numCache>
                <c:formatCode>General</c:formatCode>
                <c:ptCount val="9"/>
                <c:pt idx="0">
                  <c:v>10</c:v>
                </c:pt>
                <c:pt idx="1">
                  <c:v>5</c:v>
                </c:pt>
                <c:pt idx="2">
                  <c:v>9</c:v>
                </c:pt>
                <c:pt idx="3">
                  <c:v>3</c:v>
                </c:pt>
                <c:pt idx="4">
                  <c:v>2</c:v>
                </c:pt>
                <c:pt idx="5">
                  <c:v>1</c:v>
                </c:pt>
                <c:pt idx="6">
                  <c:v>4</c:v>
                </c:pt>
                <c:pt idx="7">
                  <c:v>1</c:v>
                </c:pt>
                <c:pt idx="8">
                  <c:v>2</c:v>
                </c:pt>
              </c:numCache>
            </c:numRef>
          </c:val>
        </c:ser>
        <c:ser>
          <c:idx val="2"/>
          <c:order val="2"/>
          <c:tx>
            <c:strRef>
              <c:f>Лист1!$D$1</c:f>
              <c:strCache>
                <c:ptCount val="1"/>
                <c:pt idx="0">
                  <c:v>низкий</c:v>
                </c:pt>
              </c:strCache>
            </c:strRef>
          </c:tx>
          <c:invertIfNegative val="0"/>
          <c:cat>
            <c:strRef>
              <c:f>Лист1!$A$2:$A$10</c:f>
              <c:strCache>
                <c:ptCount val="9"/>
                <c:pt idx="0">
                  <c:v>д/с Чечек</c:v>
                </c:pt>
                <c:pt idx="1">
                  <c:v>д/с Хунчугеш</c:v>
                </c:pt>
                <c:pt idx="2">
                  <c:v>д/с Дамырак</c:v>
                </c:pt>
                <c:pt idx="3">
                  <c:v>д/с Салгакчы</c:v>
                </c:pt>
                <c:pt idx="4">
                  <c:v> ДО Солч.СОШ</c:v>
                </c:pt>
                <c:pt idx="5">
                  <c:v>ДО А-Ч СОШ</c:v>
                </c:pt>
                <c:pt idx="6">
                  <c:v>д/с Шолбан</c:v>
                </c:pt>
                <c:pt idx="7">
                  <c:v>д/с Челээш</c:v>
                </c:pt>
                <c:pt idx="8">
                  <c:v>ДО Ч-С СОШ</c:v>
                </c:pt>
              </c:strCache>
            </c:strRef>
          </c:cat>
          <c:val>
            <c:numRef>
              <c:f>Лист1!$D$2:$D$10</c:f>
              <c:numCache>
                <c:formatCode>General</c:formatCode>
                <c:ptCount val="9"/>
                <c:pt idx="0">
                  <c:v>3</c:v>
                </c:pt>
                <c:pt idx="1">
                  <c:v>2</c:v>
                </c:pt>
                <c:pt idx="2">
                  <c:v>3</c:v>
                </c:pt>
                <c:pt idx="3">
                  <c:v>0</c:v>
                </c:pt>
                <c:pt idx="4">
                  <c:v>0</c:v>
                </c:pt>
                <c:pt idx="5">
                  <c:v>2</c:v>
                </c:pt>
                <c:pt idx="6">
                  <c:v>1</c:v>
                </c:pt>
                <c:pt idx="7">
                  <c:v>1</c:v>
                </c:pt>
                <c:pt idx="8">
                  <c:v>1</c:v>
                </c:pt>
              </c:numCache>
            </c:numRef>
          </c:val>
        </c:ser>
        <c:dLbls>
          <c:showLegendKey val="0"/>
          <c:showVal val="0"/>
          <c:showCatName val="0"/>
          <c:showSerName val="0"/>
          <c:showPercent val="0"/>
          <c:showBubbleSize val="0"/>
        </c:dLbls>
        <c:gapWidth val="150"/>
        <c:shape val="pyramid"/>
        <c:axId val="104446592"/>
        <c:axId val="104456576"/>
        <c:axId val="0"/>
      </c:bar3DChart>
      <c:catAx>
        <c:axId val="104446592"/>
        <c:scaling>
          <c:orientation val="minMax"/>
        </c:scaling>
        <c:delete val="0"/>
        <c:axPos val="b"/>
        <c:majorTickMark val="out"/>
        <c:minorTickMark val="none"/>
        <c:tickLblPos val="nextTo"/>
        <c:crossAx val="104456576"/>
        <c:crosses val="autoZero"/>
        <c:auto val="1"/>
        <c:lblAlgn val="ctr"/>
        <c:lblOffset val="100"/>
        <c:noMultiLvlLbl val="0"/>
      </c:catAx>
      <c:valAx>
        <c:axId val="104456576"/>
        <c:scaling>
          <c:orientation val="minMax"/>
        </c:scaling>
        <c:delete val="0"/>
        <c:axPos val="l"/>
        <c:majorGridlines/>
        <c:numFmt formatCode="General" sourceLinked="1"/>
        <c:majorTickMark val="out"/>
        <c:minorTickMark val="none"/>
        <c:tickLblPos val="nextTo"/>
        <c:crossAx val="1044465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c:v>
                </c:pt>
              </c:strCache>
            </c:strRef>
          </c:tx>
          <c:invertIfNegative val="0"/>
          <c:cat>
            <c:strRef>
              <c:f>Лист1!$A$2:$A$10</c:f>
              <c:strCache>
                <c:ptCount val="9"/>
                <c:pt idx="0">
                  <c:v>д/с Чечек</c:v>
                </c:pt>
                <c:pt idx="1">
                  <c:v>д/с Хунчугеш</c:v>
                </c:pt>
                <c:pt idx="2">
                  <c:v>д/с Дамырак</c:v>
                </c:pt>
                <c:pt idx="3">
                  <c:v>д/с Салгакчы</c:v>
                </c:pt>
                <c:pt idx="4">
                  <c:v> ДО Солч.СОШ</c:v>
                </c:pt>
                <c:pt idx="5">
                  <c:v>ДО А-Ч СОШ</c:v>
                </c:pt>
                <c:pt idx="6">
                  <c:v>д/с Шолбан</c:v>
                </c:pt>
                <c:pt idx="7">
                  <c:v>д/с Челээш</c:v>
                </c:pt>
                <c:pt idx="8">
                  <c:v>ДО Ч-С СОШ</c:v>
                </c:pt>
              </c:strCache>
            </c:strRef>
          </c:cat>
          <c:val>
            <c:numRef>
              <c:f>Лист1!$B$2:$B$10</c:f>
              <c:numCache>
                <c:formatCode>General</c:formatCode>
                <c:ptCount val="9"/>
                <c:pt idx="0">
                  <c:v>20</c:v>
                </c:pt>
                <c:pt idx="1">
                  <c:v>9</c:v>
                </c:pt>
                <c:pt idx="2">
                  <c:v>15</c:v>
                </c:pt>
                <c:pt idx="3">
                  <c:v>11</c:v>
                </c:pt>
                <c:pt idx="4">
                  <c:v>4</c:v>
                </c:pt>
                <c:pt idx="5">
                  <c:v>4</c:v>
                </c:pt>
                <c:pt idx="6">
                  <c:v>1</c:v>
                </c:pt>
                <c:pt idx="7">
                  <c:v>3</c:v>
                </c:pt>
                <c:pt idx="8">
                  <c:v>5</c:v>
                </c:pt>
              </c:numCache>
            </c:numRef>
          </c:val>
        </c:ser>
        <c:ser>
          <c:idx val="1"/>
          <c:order val="1"/>
          <c:tx>
            <c:strRef>
              <c:f>Лист1!$C$1</c:f>
              <c:strCache>
                <c:ptCount val="1"/>
                <c:pt idx="0">
                  <c:v>средний</c:v>
                </c:pt>
              </c:strCache>
            </c:strRef>
          </c:tx>
          <c:invertIfNegative val="0"/>
          <c:cat>
            <c:strRef>
              <c:f>Лист1!$A$2:$A$10</c:f>
              <c:strCache>
                <c:ptCount val="9"/>
                <c:pt idx="0">
                  <c:v>д/с Чечек</c:v>
                </c:pt>
                <c:pt idx="1">
                  <c:v>д/с Хунчугеш</c:v>
                </c:pt>
                <c:pt idx="2">
                  <c:v>д/с Дамырак</c:v>
                </c:pt>
                <c:pt idx="3">
                  <c:v>д/с Салгакчы</c:v>
                </c:pt>
                <c:pt idx="4">
                  <c:v> ДО Солч.СОШ</c:v>
                </c:pt>
                <c:pt idx="5">
                  <c:v>ДО А-Ч СОШ</c:v>
                </c:pt>
                <c:pt idx="6">
                  <c:v>д/с Шолбан</c:v>
                </c:pt>
                <c:pt idx="7">
                  <c:v>д/с Челээш</c:v>
                </c:pt>
                <c:pt idx="8">
                  <c:v>ДО Ч-С СОШ</c:v>
                </c:pt>
              </c:strCache>
            </c:strRef>
          </c:cat>
          <c:val>
            <c:numRef>
              <c:f>Лист1!$C$2:$C$10</c:f>
              <c:numCache>
                <c:formatCode>General</c:formatCode>
                <c:ptCount val="9"/>
                <c:pt idx="0">
                  <c:v>10</c:v>
                </c:pt>
                <c:pt idx="1">
                  <c:v>5</c:v>
                </c:pt>
                <c:pt idx="2">
                  <c:v>9</c:v>
                </c:pt>
                <c:pt idx="3">
                  <c:v>3</c:v>
                </c:pt>
                <c:pt idx="4">
                  <c:v>2</c:v>
                </c:pt>
                <c:pt idx="5">
                  <c:v>1</c:v>
                </c:pt>
                <c:pt idx="6">
                  <c:v>4</c:v>
                </c:pt>
                <c:pt idx="7">
                  <c:v>1</c:v>
                </c:pt>
                <c:pt idx="8">
                  <c:v>2</c:v>
                </c:pt>
              </c:numCache>
            </c:numRef>
          </c:val>
        </c:ser>
        <c:ser>
          <c:idx val="2"/>
          <c:order val="2"/>
          <c:tx>
            <c:strRef>
              <c:f>Лист1!$D$1</c:f>
              <c:strCache>
                <c:ptCount val="1"/>
                <c:pt idx="0">
                  <c:v>низкий</c:v>
                </c:pt>
              </c:strCache>
            </c:strRef>
          </c:tx>
          <c:invertIfNegative val="0"/>
          <c:cat>
            <c:strRef>
              <c:f>Лист1!$A$2:$A$10</c:f>
              <c:strCache>
                <c:ptCount val="9"/>
                <c:pt idx="0">
                  <c:v>д/с Чечек</c:v>
                </c:pt>
                <c:pt idx="1">
                  <c:v>д/с Хунчугеш</c:v>
                </c:pt>
                <c:pt idx="2">
                  <c:v>д/с Дамырак</c:v>
                </c:pt>
                <c:pt idx="3">
                  <c:v>д/с Салгакчы</c:v>
                </c:pt>
                <c:pt idx="4">
                  <c:v> ДО Солч.СОШ</c:v>
                </c:pt>
                <c:pt idx="5">
                  <c:v>ДО А-Ч СОШ</c:v>
                </c:pt>
                <c:pt idx="6">
                  <c:v>д/с Шолбан</c:v>
                </c:pt>
                <c:pt idx="7">
                  <c:v>д/с Челээш</c:v>
                </c:pt>
                <c:pt idx="8">
                  <c:v>ДО Ч-С СОШ</c:v>
                </c:pt>
              </c:strCache>
            </c:strRef>
          </c:cat>
          <c:val>
            <c:numRef>
              <c:f>Лист1!$D$2:$D$10</c:f>
              <c:numCache>
                <c:formatCode>General</c:formatCode>
                <c:ptCount val="9"/>
                <c:pt idx="0">
                  <c:v>3</c:v>
                </c:pt>
                <c:pt idx="1">
                  <c:v>2</c:v>
                </c:pt>
                <c:pt idx="2">
                  <c:v>3</c:v>
                </c:pt>
                <c:pt idx="3">
                  <c:v>0</c:v>
                </c:pt>
                <c:pt idx="4">
                  <c:v>0</c:v>
                </c:pt>
                <c:pt idx="5">
                  <c:v>2</c:v>
                </c:pt>
                <c:pt idx="6">
                  <c:v>1</c:v>
                </c:pt>
                <c:pt idx="7">
                  <c:v>1</c:v>
                </c:pt>
                <c:pt idx="8">
                  <c:v>1</c:v>
                </c:pt>
              </c:numCache>
            </c:numRef>
          </c:val>
        </c:ser>
        <c:dLbls>
          <c:showLegendKey val="0"/>
          <c:showVal val="0"/>
          <c:showCatName val="0"/>
          <c:showSerName val="0"/>
          <c:showPercent val="0"/>
          <c:showBubbleSize val="0"/>
        </c:dLbls>
        <c:gapWidth val="150"/>
        <c:axId val="104883712"/>
        <c:axId val="104885248"/>
      </c:barChart>
      <c:catAx>
        <c:axId val="104883712"/>
        <c:scaling>
          <c:orientation val="minMax"/>
        </c:scaling>
        <c:delete val="0"/>
        <c:axPos val="b"/>
        <c:majorTickMark val="out"/>
        <c:minorTickMark val="none"/>
        <c:tickLblPos val="nextTo"/>
        <c:crossAx val="104885248"/>
        <c:crosses val="autoZero"/>
        <c:auto val="1"/>
        <c:lblAlgn val="ctr"/>
        <c:lblOffset val="100"/>
        <c:noMultiLvlLbl val="0"/>
      </c:catAx>
      <c:valAx>
        <c:axId val="104885248"/>
        <c:scaling>
          <c:orientation val="minMax"/>
        </c:scaling>
        <c:delete val="0"/>
        <c:axPos val="l"/>
        <c:majorGridlines/>
        <c:numFmt formatCode="General" sourceLinked="1"/>
        <c:majorTickMark val="out"/>
        <c:minorTickMark val="none"/>
        <c:tickLblPos val="nextTo"/>
        <c:crossAx val="1048837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c:v>
                </c:pt>
              </c:strCache>
            </c:strRef>
          </c:tx>
          <c:invertIfNegative val="0"/>
          <c:cat>
            <c:strRef>
              <c:f>Лист1!$A$2:$A$10</c:f>
              <c:strCache>
                <c:ptCount val="9"/>
                <c:pt idx="0">
                  <c:v>д/с Чечек</c:v>
                </c:pt>
                <c:pt idx="1">
                  <c:v>д/с Хунчугеш</c:v>
                </c:pt>
                <c:pt idx="2">
                  <c:v>д/с Дамырак</c:v>
                </c:pt>
                <c:pt idx="3">
                  <c:v>д/с Салгакчы</c:v>
                </c:pt>
                <c:pt idx="4">
                  <c:v> ДО Солч.СОШ</c:v>
                </c:pt>
                <c:pt idx="5">
                  <c:v>ДО А-Ч СОШ</c:v>
                </c:pt>
                <c:pt idx="6">
                  <c:v>д/с Шолбан</c:v>
                </c:pt>
                <c:pt idx="7">
                  <c:v>д/с Челээш</c:v>
                </c:pt>
                <c:pt idx="8">
                  <c:v>ДО Ч-С СОШ</c:v>
                </c:pt>
              </c:strCache>
            </c:strRef>
          </c:cat>
          <c:val>
            <c:numRef>
              <c:f>Лист1!$B$2:$B$10</c:f>
              <c:numCache>
                <c:formatCode>General</c:formatCode>
                <c:ptCount val="9"/>
                <c:pt idx="0">
                  <c:v>20</c:v>
                </c:pt>
                <c:pt idx="1">
                  <c:v>9</c:v>
                </c:pt>
                <c:pt idx="2">
                  <c:v>15</c:v>
                </c:pt>
                <c:pt idx="3">
                  <c:v>11</c:v>
                </c:pt>
                <c:pt idx="4">
                  <c:v>4</c:v>
                </c:pt>
                <c:pt idx="5">
                  <c:v>4</c:v>
                </c:pt>
                <c:pt idx="6">
                  <c:v>1</c:v>
                </c:pt>
                <c:pt idx="7">
                  <c:v>3</c:v>
                </c:pt>
                <c:pt idx="8">
                  <c:v>5</c:v>
                </c:pt>
              </c:numCache>
            </c:numRef>
          </c:val>
        </c:ser>
        <c:ser>
          <c:idx val="1"/>
          <c:order val="1"/>
          <c:tx>
            <c:strRef>
              <c:f>Лист1!$C$1</c:f>
              <c:strCache>
                <c:ptCount val="1"/>
                <c:pt idx="0">
                  <c:v>средний</c:v>
                </c:pt>
              </c:strCache>
            </c:strRef>
          </c:tx>
          <c:invertIfNegative val="0"/>
          <c:cat>
            <c:strRef>
              <c:f>Лист1!$A$2:$A$10</c:f>
              <c:strCache>
                <c:ptCount val="9"/>
                <c:pt idx="0">
                  <c:v>д/с Чечек</c:v>
                </c:pt>
                <c:pt idx="1">
                  <c:v>д/с Хунчугеш</c:v>
                </c:pt>
                <c:pt idx="2">
                  <c:v>д/с Дамырак</c:v>
                </c:pt>
                <c:pt idx="3">
                  <c:v>д/с Салгакчы</c:v>
                </c:pt>
                <c:pt idx="4">
                  <c:v> ДО Солч.СОШ</c:v>
                </c:pt>
                <c:pt idx="5">
                  <c:v>ДО А-Ч СОШ</c:v>
                </c:pt>
                <c:pt idx="6">
                  <c:v>д/с Шолбан</c:v>
                </c:pt>
                <c:pt idx="7">
                  <c:v>д/с Челээш</c:v>
                </c:pt>
                <c:pt idx="8">
                  <c:v>ДО Ч-С СОШ</c:v>
                </c:pt>
              </c:strCache>
            </c:strRef>
          </c:cat>
          <c:val>
            <c:numRef>
              <c:f>Лист1!$C$2:$C$10</c:f>
              <c:numCache>
                <c:formatCode>General</c:formatCode>
                <c:ptCount val="9"/>
                <c:pt idx="0">
                  <c:v>10</c:v>
                </c:pt>
                <c:pt idx="1">
                  <c:v>5</c:v>
                </c:pt>
                <c:pt idx="2">
                  <c:v>9</c:v>
                </c:pt>
                <c:pt idx="3">
                  <c:v>3</c:v>
                </c:pt>
                <c:pt idx="4">
                  <c:v>2</c:v>
                </c:pt>
                <c:pt idx="5">
                  <c:v>1</c:v>
                </c:pt>
                <c:pt idx="6">
                  <c:v>4</c:v>
                </c:pt>
                <c:pt idx="7">
                  <c:v>1</c:v>
                </c:pt>
                <c:pt idx="8">
                  <c:v>2</c:v>
                </c:pt>
              </c:numCache>
            </c:numRef>
          </c:val>
        </c:ser>
        <c:ser>
          <c:idx val="2"/>
          <c:order val="2"/>
          <c:tx>
            <c:strRef>
              <c:f>Лист1!$D$1</c:f>
              <c:strCache>
                <c:ptCount val="1"/>
                <c:pt idx="0">
                  <c:v>низкий</c:v>
                </c:pt>
              </c:strCache>
            </c:strRef>
          </c:tx>
          <c:invertIfNegative val="0"/>
          <c:cat>
            <c:strRef>
              <c:f>Лист1!$A$2:$A$10</c:f>
              <c:strCache>
                <c:ptCount val="9"/>
                <c:pt idx="0">
                  <c:v>д/с Чечек</c:v>
                </c:pt>
                <c:pt idx="1">
                  <c:v>д/с Хунчугеш</c:v>
                </c:pt>
                <c:pt idx="2">
                  <c:v>д/с Дамырак</c:v>
                </c:pt>
                <c:pt idx="3">
                  <c:v>д/с Салгакчы</c:v>
                </c:pt>
                <c:pt idx="4">
                  <c:v> ДО Солч.СОШ</c:v>
                </c:pt>
                <c:pt idx="5">
                  <c:v>ДО А-Ч СОШ</c:v>
                </c:pt>
                <c:pt idx="6">
                  <c:v>д/с Шолбан</c:v>
                </c:pt>
                <c:pt idx="7">
                  <c:v>д/с Челээш</c:v>
                </c:pt>
                <c:pt idx="8">
                  <c:v>ДО Ч-С СОШ</c:v>
                </c:pt>
              </c:strCache>
            </c:strRef>
          </c:cat>
          <c:val>
            <c:numRef>
              <c:f>Лист1!$D$2:$D$10</c:f>
              <c:numCache>
                <c:formatCode>General</c:formatCode>
                <c:ptCount val="9"/>
                <c:pt idx="0">
                  <c:v>3</c:v>
                </c:pt>
                <c:pt idx="1">
                  <c:v>2</c:v>
                </c:pt>
                <c:pt idx="2">
                  <c:v>3</c:v>
                </c:pt>
                <c:pt idx="3">
                  <c:v>0</c:v>
                </c:pt>
                <c:pt idx="4">
                  <c:v>0</c:v>
                </c:pt>
                <c:pt idx="5">
                  <c:v>2</c:v>
                </c:pt>
                <c:pt idx="6">
                  <c:v>1</c:v>
                </c:pt>
                <c:pt idx="7">
                  <c:v>1</c:v>
                </c:pt>
                <c:pt idx="8">
                  <c:v>1</c:v>
                </c:pt>
              </c:numCache>
            </c:numRef>
          </c:val>
        </c:ser>
        <c:dLbls>
          <c:showLegendKey val="0"/>
          <c:showVal val="0"/>
          <c:showCatName val="0"/>
          <c:showSerName val="0"/>
          <c:showPercent val="0"/>
          <c:showBubbleSize val="0"/>
        </c:dLbls>
        <c:gapWidth val="150"/>
        <c:axId val="104567168"/>
        <c:axId val="104568704"/>
      </c:barChart>
      <c:catAx>
        <c:axId val="104567168"/>
        <c:scaling>
          <c:orientation val="minMax"/>
        </c:scaling>
        <c:delete val="0"/>
        <c:axPos val="b"/>
        <c:majorTickMark val="out"/>
        <c:minorTickMark val="none"/>
        <c:tickLblPos val="nextTo"/>
        <c:crossAx val="104568704"/>
        <c:crosses val="autoZero"/>
        <c:auto val="1"/>
        <c:lblAlgn val="ctr"/>
        <c:lblOffset val="100"/>
        <c:noMultiLvlLbl val="0"/>
      </c:catAx>
      <c:valAx>
        <c:axId val="104568704"/>
        <c:scaling>
          <c:orientation val="minMax"/>
        </c:scaling>
        <c:delete val="0"/>
        <c:axPos val="l"/>
        <c:majorGridlines/>
        <c:numFmt formatCode="General" sourceLinked="1"/>
        <c:majorTickMark val="out"/>
        <c:minorTickMark val="none"/>
        <c:tickLblPos val="nextTo"/>
        <c:crossAx val="1045671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Words>
  <Characters>7906</Characters>
  <Application>Microsoft Office Word</Application>
  <DocSecurity>0</DocSecurity>
  <Lines>65</Lines>
  <Paragraphs>18</Paragraphs>
  <ScaleCrop>false</ScaleCrop>
  <Company>SPecialiST RePack</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 ДОУ</dc:creator>
  <cp:keywords/>
  <dc:description/>
  <cp:lastModifiedBy>Методист ДОУ</cp:lastModifiedBy>
  <cp:revision>3</cp:revision>
  <dcterms:created xsi:type="dcterms:W3CDTF">2022-08-09T04:06:00Z</dcterms:created>
  <dcterms:modified xsi:type="dcterms:W3CDTF">2022-08-09T04:06:00Z</dcterms:modified>
</cp:coreProperties>
</file>