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0FD" w:rsidRDefault="005460FD" w:rsidP="00A974D0">
      <w:pPr>
        <w:spacing w:before="150" w:after="150" w:line="240" w:lineRule="auto"/>
        <w:outlineLvl w:val="0"/>
        <w:rPr>
          <w:rFonts w:ascii="RobotoCondensed-Light" w:eastAsia="Times New Roman" w:hAnsi="RobotoCondensed-Light" w:cs="Times New Roman"/>
          <w:caps/>
          <w:color w:val="6E7172"/>
          <w:kern w:val="36"/>
          <w:sz w:val="71"/>
          <w:szCs w:val="71"/>
        </w:rPr>
      </w:pPr>
    </w:p>
    <w:p w:rsidR="00A974D0" w:rsidRPr="00A974D0" w:rsidRDefault="001C0449" w:rsidP="00A974D0">
      <w:pPr>
        <w:spacing w:before="150" w:after="150" w:line="240" w:lineRule="auto"/>
        <w:outlineLvl w:val="0"/>
        <w:rPr>
          <w:rFonts w:ascii="RobotoCondensed-Light" w:eastAsia="Times New Roman" w:hAnsi="RobotoCondensed-Light" w:cs="Times New Roman"/>
          <w:caps/>
          <w:color w:val="6E7172"/>
          <w:kern w:val="36"/>
          <w:sz w:val="71"/>
          <w:szCs w:val="71"/>
        </w:rPr>
      </w:pPr>
      <w:r>
        <w:rPr>
          <w:rFonts w:ascii="RobotoCondensed-Light" w:eastAsia="Times New Roman" w:hAnsi="RobotoCondensed-Light" w:cs="Times New Roman"/>
          <w:caps/>
          <w:color w:val="6E7172"/>
          <w:kern w:val="36"/>
          <w:sz w:val="71"/>
          <w:szCs w:val="71"/>
        </w:rPr>
        <w:t>В</w:t>
      </w:r>
      <w:r w:rsidR="00A974D0" w:rsidRPr="00A974D0">
        <w:rPr>
          <w:rFonts w:ascii="RobotoCondensed-Light" w:eastAsia="Times New Roman" w:hAnsi="RobotoCondensed-Light" w:cs="Times New Roman"/>
          <w:caps/>
          <w:color w:val="6E7172"/>
          <w:kern w:val="36"/>
          <w:sz w:val="71"/>
          <w:szCs w:val="71"/>
        </w:rPr>
        <w:t>ИЖЕН-СОФТ</w:t>
      </w:r>
      <w:proofErr w:type="gramStart"/>
      <w:r w:rsidR="00A974D0" w:rsidRPr="00A974D0">
        <w:rPr>
          <w:rFonts w:ascii="RobotoCondensed-Light" w:eastAsia="Times New Roman" w:hAnsi="RobotoCondensed-Light" w:cs="Times New Roman"/>
          <w:caps/>
          <w:color w:val="6E7172"/>
          <w:kern w:val="36"/>
          <w:sz w:val="71"/>
          <w:szCs w:val="71"/>
        </w:rPr>
        <w:t>:П</w:t>
      </w:r>
      <w:proofErr w:type="gramEnd"/>
      <w:r w:rsidR="00A974D0" w:rsidRPr="00A974D0">
        <w:rPr>
          <w:rFonts w:ascii="RobotoCondensed-Light" w:eastAsia="Times New Roman" w:hAnsi="RobotoCondensed-Light" w:cs="Times New Roman"/>
          <w:caps/>
          <w:color w:val="6E7172"/>
          <w:kern w:val="36"/>
          <w:sz w:val="71"/>
          <w:szCs w:val="71"/>
        </w:rPr>
        <w:t>ИТАНИЕ В ШКОЛЕ</w:t>
      </w:r>
    </w:p>
    <w:p w:rsidR="00A974D0" w:rsidRPr="00A974D0" w:rsidRDefault="00A974D0" w:rsidP="00A974D0">
      <w:pPr>
        <w:spacing w:after="0" w:line="240" w:lineRule="auto"/>
        <w:jc w:val="center"/>
        <w:rPr>
          <w:rFonts w:ascii="RobotoCondensed-Regular" w:eastAsia="Times New Roman" w:hAnsi="RobotoCondensed-Regular" w:cs="Times New Roman"/>
          <w:color w:val="000000"/>
          <w:sz w:val="27"/>
          <w:szCs w:val="27"/>
        </w:rPr>
      </w:pPr>
      <w:r>
        <w:rPr>
          <w:rFonts w:ascii="RobotoCondensed-Regular" w:eastAsia="Times New Roman" w:hAnsi="RobotoCondensed-Regular" w:cs="Times New Roman"/>
          <w:noProof/>
          <w:color w:val="000000"/>
          <w:sz w:val="27"/>
          <w:szCs w:val="27"/>
        </w:rPr>
        <w:drawing>
          <wp:inline distT="0" distB="0" distL="0" distR="0">
            <wp:extent cx="2381250" cy="2381250"/>
            <wp:effectExtent l="0" t="0" r="0" b="0"/>
            <wp:docPr id="1" name="Рисунок 1" descr="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4D0" w:rsidRPr="00A974D0" w:rsidRDefault="00A974D0" w:rsidP="00A974D0">
      <w:pPr>
        <w:spacing w:before="180" w:after="0" w:line="240" w:lineRule="auto"/>
        <w:ind w:left="30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Программный продукт «</w:t>
      </w:r>
      <w:proofErr w:type="spellStart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Вижен-Софт</w:t>
      </w:r>
      <w:proofErr w:type="gramStart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:П</w:t>
      </w:r>
      <w:proofErr w:type="gramEnd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итание</w:t>
      </w:r>
      <w:proofErr w:type="spellEnd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 в школе» соответствует всем требованиям, предъявляемым к программам автоматизации организации питания обучающихся в общеобразовательных учреждениях, учреждениях начального и среднего профессионального образования, а именно:</w:t>
      </w:r>
    </w:p>
    <w:p w:rsidR="00A974D0" w:rsidRPr="00A974D0" w:rsidRDefault="00A974D0" w:rsidP="00A974D0">
      <w:pPr>
        <w:numPr>
          <w:ilvl w:val="0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Содержит справочник продуктов с указанием пищевой ценности, витаминов и минералов, процента отходов при холодной обработке.</w:t>
      </w:r>
    </w:p>
    <w:p w:rsidR="00A974D0" w:rsidRPr="00A974D0" w:rsidRDefault="00A974D0" w:rsidP="00A974D0">
      <w:pPr>
        <w:numPr>
          <w:ilvl w:val="0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Содержит обширную картотеку, более 1 800 блюд, с указанием рецептуры, технологии приготовления и ссылки на сборник рецептур. По каждому блюду можно вывести на печать технологическую карту со значениями пищевой ценности, витаминов и минеральных веществ, с учетом термической обработки (</w:t>
      </w:r>
      <w:r w:rsidRPr="00A974D0">
        <w:rPr>
          <w:rFonts w:ascii="RobotoCondensed-Regular" w:eastAsia="Times New Roman" w:hAnsi="RobotoCondensed-Regular" w:cs="Times New Roman"/>
          <w:color w:val="56595B"/>
          <w:sz w:val="26"/>
          <w:u w:val="single"/>
        </w:rPr>
        <w:t>образец</w:t>
      </w: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).</w:t>
      </w:r>
    </w:p>
    <w:p w:rsidR="00A974D0" w:rsidRPr="00A974D0" w:rsidRDefault="00A974D0" w:rsidP="00A974D0">
      <w:pPr>
        <w:numPr>
          <w:ilvl w:val="0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Позволяет формировать меню на каждый день для всех </w:t>
      </w:r>
      <w:proofErr w:type="gramStart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категорий</w:t>
      </w:r>
      <w:proofErr w:type="gramEnd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 питающихся, с последующим выводом на печать следующих документов:</w:t>
      </w:r>
    </w:p>
    <w:p w:rsidR="00A974D0" w:rsidRPr="00A974D0" w:rsidRDefault="003F415E" w:rsidP="00A974D0">
      <w:pPr>
        <w:numPr>
          <w:ilvl w:val="1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Меню для </w:t>
      </w:r>
      <w:r w:rsidR="00A974D0"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учащихся (</w:t>
      </w:r>
      <w:hyperlink r:id="rId6" w:history="1">
        <w:r w:rsidR="00524B4F" w:rsidRPr="003F415E">
          <w:rPr>
            <w:rStyle w:val="a4"/>
            <w:rFonts w:ascii="RobotoCondensed-Regular" w:hAnsi="RobotoCondensed-Regular"/>
            <w:sz w:val="26"/>
          </w:rPr>
          <w:t>запросить образец</w:t>
        </w:r>
      </w:hyperlink>
      <w:r w:rsidR="00A974D0"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);</w:t>
      </w:r>
    </w:p>
    <w:p w:rsidR="00A974D0" w:rsidRPr="00A974D0" w:rsidRDefault="00A974D0" w:rsidP="00A974D0">
      <w:pPr>
        <w:numPr>
          <w:ilvl w:val="1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Требования-накладные на отпуск продуктов со склада (</w:t>
      </w:r>
      <w:hyperlink r:id="rId7" w:history="1">
        <w:r w:rsidR="00524B4F" w:rsidRPr="003F415E">
          <w:rPr>
            <w:rStyle w:val="a4"/>
            <w:rFonts w:ascii="RobotoCondensed-Regular" w:hAnsi="RobotoCondensed-Regular"/>
            <w:sz w:val="26"/>
          </w:rPr>
          <w:t>запросить образец</w:t>
        </w:r>
      </w:hyperlink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);</w:t>
      </w:r>
    </w:p>
    <w:p w:rsidR="00A974D0" w:rsidRPr="00A974D0" w:rsidRDefault="00A974D0" w:rsidP="00A974D0">
      <w:pPr>
        <w:numPr>
          <w:ilvl w:val="1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Дневной заборный лист (</w:t>
      </w:r>
      <w:hyperlink r:id="rId8" w:history="1">
        <w:r w:rsidR="00524B4F" w:rsidRPr="003F415E">
          <w:rPr>
            <w:rStyle w:val="a4"/>
            <w:rFonts w:ascii="RobotoCondensed-Regular" w:hAnsi="RobotoCondensed-Regular"/>
            <w:sz w:val="26"/>
          </w:rPr>
          <w:t>запросить образец</w:t>
        </w:r>
      </w:hyperlink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);</w:t>
      </w:r>
    </w:p>
    <w:p w:rsidR="00A974D0" w:rsidRPr="00A974D0" w:rsidRDefault="00A974D0" w:rsidP="00A974D0">
      <w:pPr>
        <w:numPr>
          <w:ilvl w:val="1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Калькуляционные карточки (</w:t>
      </w:r>
      <w:hyperlink r:id="rId9" w:history="1">
        <w:r w:rsidR="00524B4F" w:rsidRPr="003F415E">
          <w:rPr>
            <w:rStyle w:val="a4"/>
            <w:rFonts w:ascii="RobotoCondensed-Regular" w:hAnsi="RobotoCondensed-Regular"/>
            <w:sz w:val="26"/>
          </w:rPr>
          <w:t>запросить образец</w:t>
        </w:r>
      </w:hyperlink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);</w:t>
      </w:r>
    </w:p>
    <w:p w:rsidR="00A974D0" w:rsidRPr="00A974D0" w:rsidRDefault="00A974D0" w:rsidP="00A974D0">
      <w:pPr>
        <w:numPr>
          <w:ilvl w:val="1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Акт реализации (</w:t>
      </w:r>
      <w:hyperlink r:id="rId10" w:history="1">
        <w:r w:rsidR="00524B4F" w:rsidRPr="003F415E">
          <w:rPr>
            <w:rStyle w:val="a4"/>
            <w:rFonts w:ascii="RobotoCondensed-Regular" w:hAnsi="RobotoCondensed-Regular"/>
            <w:sz w:val="26"/>
          </w:rPr>
          <w:t>запросить образец</w:t>
        </w:r>
      </w:hyperlink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);</w:t>
      </w:r>
    </w:p>
    <w:p w:rsidR="00A974D0" w:rsidRPr="00A974D0" w:rsidRDefault="00A974D0" w:rsidP="00A974D0">
      <w:pPr>
        <w:numPr>
          <w:ilvl w:val="1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lastRenderedPageBreak/>
        <w:t>Меню-требование на выдачу продуктов питания формата А</w:t>
      </w:r>
      <w:proofErr w:type="gramStart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4</w:t>
      </w:r>
      <w:proofErr w:type="gramEnd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 и А3</w:t>
      </w:r>
      <w:hyperlink r:id="rId11" w:history="1">
        <w:r w:rsidR="003F415E" w:rsidRPr="003F415E">
          <w:rPr>
            <w:rStyle w:val="a4"/>
            <w:rFonts w:ascii="RobotoCondensed-Regular" w:eastAsia="Times New Roman" w:hAnsi="RobotoCondensed-Regular" w:cs="Times New Roman"/>
            <w:sz w:val="26"/>
            <w:szCs w:val="26"/>
          </w:rPr>
          <w:t>(запросить образец)</w:t>
        </w:r>
      </w:hyperlink>
    </w:p>
    <w:p w:rsidR="00A974D0" w:rsidRPr="00A974D0" w:rsidRDefault="00A974D0" w:rsidP="00A974D0">
      <w:pPr>
        <w:numPr>
          <w:ilvl w:val="1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Меню-раскладка </w:t>
      </w:r>
      <w:r w:rsidR="003F415E" w:rsidRPr="003F415E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(</w:t>
      </w:r>
      <w:hyperlink r:id="rId12" w:history="1">
        <w:r w:rsidR="003F415E" w:rsidRPr="003F415E">
          <w:rPr>
            <w:rStyle w:val="a4"/>
            <w:rFonts w:ascii="RobotoCondensed-Regular" w:eastAsia="Times New Roman" w:hAnsi="RobotoCondensed-Regular" w:cs="Times New Roman"/>
            <w:sz w:val="26"/>
            <w:szCs w:val="26"/>
          </w:rPr>
          <w:t>запросить образец</w:t>
        </w:r>
      </w:hyperlink>
      <w:r w:rsidR="003F415E" w:rsidRPr="003F415E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)</w:t>
      </w:r>
    </w:p>
    <w:p w:rsidR="00A974D0" w:rsidRPr="00A974D0" w:rsidRDefault="00A974D0" w:rsidP="00A974D0">
      <w:pPr>
        <w:numPr>
          <w:ilvl w:val="0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Позволяет формировать меню под требуемое количество продуктов, в том числе "под остаток", с одновременной автоматической корректировкой продуктов в блюдах и пересчетом выхода блюд.</w:t>
      </w:r>
    </w:p>
    <w:p w:rsidR="00A974D0" w:rsidRPr="00A974D0" w:rsidRDefault="00A974D0" w:rsidP="00A974D0">
      <w:pPr>
        <w:numPr>
          <w:ilvl w:val="0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Рассчитывать по цикличному меню требуемое количество продуктов для заказа, с учетом остатка продуктов на складе.</w:t>
      </w:r>
    </w:p>
    <w:p w:rsidR="00A974D0" w:rsidRPr="00A974D0" w:rsidRDefault="00A974D0" w:rsidP="00A974D0">
      <w:pPr>
        <w:numPr>
          <w:ilvl w:val="0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Вести складской учет продуктов питания, в том числе по договорам с поставщиками (по лотам), и формировать следующие аналитические отчеты:</w:t>
      </w:r>
    </w:p>
    <w:p w:rsidR="00A974D0" w:rsidRPr="00A974D0" w:rsidRDefault="00A974D0" w:rsidP="00A974D0">
      <w:pPr>
        <w:numPr>
          <w:ilvl w:val="1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Ведомость выполнения договора поставки продуктов питания </w:t>
      </w:r>
      <w:hyperlink r:id="rId13" w:history="1">
        <w:r w:rsidR="003F415E" w:rsidRPr="003B11C5">
          <w:rPr>
            <w:rStyle w:val="a4"/>
            <w:rFonts w:ascii="RobotoCondensed-Regular" w:hAnsi="RobotoCondensed-Regular"/>
            <w:sz w:val="26"/>
            <w:szCs w:val="26"/>
          </w:rPr>
          <w:t>(</w:t>
        </w:r>
        <w:r w:rsidR="003F415E" w:rsidRPr="003B11C5">
          <w:rPr>
            <w:rStyle w:val="a4"/>
            <w:rFonts w:ascii="RobotoCondensed-Regular" w:hAnsi="RobotoCondensed-Regular"/>
            <w:sz w:val="26"/>
          </w:rPr>
          <w:t>запросить образец</w:t>
        </w:r>
        <w:r w:rsidR="003F415E" w:rsidRPr="003B11C5">
          <w:rPr>
            <w:rStyle w:val="a4"/>
            <w:rFonts w:ascii="RobotoCondensed-Regular" w:hAnsi="RobotoCondensed-Regular"/>
            <w:sz w:val="26"/>
            <w:szCs w:val="26"/>
          </w:rPr>
          <w:t>)</w:t>
        </w:r>
      </w:hyperlink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;</w:t>
      </w:r>
    </w:p>
    <w:p w:rsidR="00A974D0" w:rsidRPr="00A974D0" w:rsidRDefault="00A974D0" w:rsidP="00A974D0">
      <w:pPr>
        <w:numPr>
          <w:ilvl w:val="1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Ведомость по поставщикам </w:t>
      </w:r>
      <w:r w:rsidR="00524B4F" w:rsidRPr="00832D92">
        <w:rPr>
          <w:rFonts w:ascii="RobotoCondensed-Regular" w:hAnsi="RobotoCondensed-Regular"/>
          <w:color w:val="000000"/>
          <w:sz w:val="26"/>
          <w:szCs w:val="26"/>
        </w:rPr>
        <w:t>(</w:t>
      </w:r>
      <w:hyperlink r:id="rId14" w:history="1">
        <w:r w:rsidR="00524B4F" w:rsidRPr="003B11C5">
          <w:rPr>
            <w:rStyle w:val="a4"/>
            <w:rFonts w:ascii="RobotoCondensed-Regular" w:hAnsi="RobotoCondensed-Regular"/>
            <w:sz w:val="26"/>
          </w:rPr>
          <w:t>запросить образец</w:t>
        </w:r>
      </w:hyperlink>
      <w:r w:rsidR="00524B4F" w:rsidRPr="00832D92">
        <w:rPr>
          <w:rFonts w:ascii="RobotoCondensed-Regular" w:hAnsi="RobotoCondensed-Regular"/>
          <w:color w:val="000000"/>
          <w:sz w:val="26"/>
          <w:szCs w:val="26"/>
        </w:rPr>
        <w:t>);</w:t>
      </w:r>
    </w:p>
    <w:p w:rsidR="00A974D0" w:rsidRPr="00A974D0" w:rsidRDefault="00A974D0" w:rsidP="00A974D0">
      <w:pPr>
        <w:numPr>
          <w:ilvl w:val="1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Отчет по остаткам на складе </w:t>
      </w:r>
      <w:hyperlink r:id="rId15" w:history="1">
        <w:r w:rsidR="00524B4F" w:rsidRPr="003B11C5">
          <w:rPr>
            <w:rStyle w:val="a4"/>
            <w:rFonts w:ascii="RobotoCondensed-Regular" w:hAnsi="RobotoCondensed-Regular"/>
            <w:sz w:val="26"/>
            <w:szCs w:val="26"/>
          </w:rPr>
          <w:t>(</w:t>
        </w:r>
        <w:r w:rsidR="00524B4F" w:rsidRPr="003B11C5">
          <w:rPr>
            <w:rStyle w:val="a4"/>
            <w:rFonts w:ascii="RobotoCondensed-Regular" w:hAnsi="RobotoCondensed-Regular"/>
            <w:sz w:val="26"/>
          </w:rPr>
          <w:t>запросить образец</w:t>
        </w:r>
        <w:r w:rsidR="00524B4F" w:rsidRPr="003B11C5">
          <w:rPr>
            <w:rStyle w:val="a4"/>
            <w:rFonts w:ascii="RobotoCondensed-Regular" w:hAnsi="RobotoCondensed-Regular"/>
            <w:sz w:val="26"/>
            <w:szCs w:val="26"/>
          </w:rPr>
          <w:t>)</w:t>
        </w:r>
      </w:hyperlink>
    </w:p>
    <w:p w:rsidR="00A974D0" w:rsidRPr="00A974D0" w:rsidRDefault="00A974D0" w:rsidP="00A974D0">
      <w:pPr>
        <w:numPr>
          <w:ilvl w:val="1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Оборотная ведомость за произвольный период </w:t>
      </w:r>
      <w:r w:rsidR="00524B4F" w:rsidRPr="00832D92">
        <w:rPr>
          <w:rFonts w:ascii="RobotoCondensed-Regular" w:hAnsi="RobotoCondensed-Regular"/>
          <w:color w:val="000000"/>
          <w:sz w:val="26"/>
          <w:szCs w:val="26"/>
        </w:rPr>
        <w:t>(</w:t>
      </w:r>
      <w:hyperlink r:id="rId16" w:history="1">
        <w:r w:rsidR="00524B4F" w:rsidRPr="003B11C5">
          <w:rPr>
            <w:rStyle w:val="a4"/>
            <w:rFonts w:ascii="RobotoCondensed-Regular" w:hAnsi="RobotoCondensed-Regular"/>
            <w:sz w:val="26"/>
          </w:rPr>
          <w:t>запросить образец</w:t>
        </w:r>
      </w:hyperlink>
      <w:r w:rsidR="00524B4F" w:rsidRPr="00832D92">
        <w:rPr>
          <w:rFonts w:ascii="RobotoCondensed-Regular" w:hAnsi="RobotoCondensed-Regular"/>
          <w:color w:val="000000"/>
          <w:sz w:val="26"/>
          <w:szCs w:val="26"/>
        </w:rPr>
        <w:t>);</w:t>
      </w:r>
    </w:p>
    <w:p w:rsidR="00A974D0" w:rsidRPr="00A974D0" w:rsidRDefault="00A974D0" w:rsidP="00A974D0">
      <w:pPr>
        <w:numPr>
          <w:ilvl w:val="1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Журнал учета продуктов питания, с указанием начального остатка, поступления и списания продуктов, и конечного остатка </w:t>
      </w:r>
      <w:r w:rsidR="00524B4F" w:rsidRPr="00832D92">
        <w:rPr>
          <w:rFonts w:ascii="RobotoCondensed-Regular" w:hAnsi="RobotoCondensed-Regular"/>
          <w:color w:val="000000"/>
          <w:sz w:val="26"/>
          <w:szCs w:val="26"/>
        </w:rPr>
        <w:t>(</w:t>
      </w:r>
      <w:hyperlink r:id="rId17" w:history="1">
        <w:r w:rsidR="00524B4F" w:rsidRPr="003B11C5">
          <w:rPr>
            <w:rStyle w:val="a4"/>
            <w:rFonts w:ascii="RobotoCondensed-Regular" w:hAnsi="RobotoCondensed-Regular"/>
            <w:sz w:val="26"/>
          </w:rPr>
          <w:t>запросить образец</w:t>
        </w:r>
      </w:hyperlink>
      <w:r w:rsidR="00524B4F" w:rsidRPr="00832D92">
        <w:rPr>
          <w:rFonts w:ascii="RobotoCondensed-Regular" w:hAnsi="RobotoCondensed-Regular"/>
          <w:color w:val="000000"/>
          <w:sz w:val="26"/>
          <w:szCs w:val="26"/>
        </w:rPr>
        <w:t>);</w:t>
      </w:r>
    </w:p>
    <w:p w:rsidR="00A974D0" w:rsidRPr="00A974D0" w:rsidRDefault="00A974D0" w:rsidP="00A974D0">
      <w:pPr>
        <w:numPr>
          <w:ilvl w:val="0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Производить расчет средней стоимости питания (стоимости дня) </w:t>
      </w:r>
      <w:hyperlink r:id="rId18" w:history="1">
        <w:r w:rsidR="00524B4F" w:rsidRPr="003B11C5">
          <w:rPr>
            <w:rStyle w:val="a4"/>
            <w:rFonts w:ascii="RobotoCondensed-Regular" w:hAnsi="RobotoCondensed-Regular"/>
            <w:sz w:val="26"/>
            <w:szCs w:val="26"/>
          </w:rPr>
          <w:t>(</w:t>
        </w:r>
        <w:r w:rsidR="00524B4F" w:rsidRPr="003B11C5">
          <w:rPr>
            <w:rStyle w:val="a4"/>
            <w:rFonts w:ascii="RobotoCondensed-Regular" w:hAnsi="RobotoCondensed-Regular"/>
            <w:sz w:val="26"/>
          </w:rPr>
          <w:t>запросить образец</w:t>
        </w:r>
        <w:r w:rsidR="00524B4F" w:rsidRPr="003B11C5">
          <w:rPr>
            <w:rStyle w:val="a4"/>
            <w:rFonts w:ascii="RobotoCondensed-Regular" w:hAnsi="RobotoCondensed-Regular"/>
            <w:sz w:val="26"/>
            <w:szCs w:val="26"/>
          </w:rPr>
          <w:t>)</w:t>
        </w:r>
      </w:hyperlink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.</w:t>
      </w:r>
    </w:p>
    <w:p w:rsidR="00A974D0" w:rsidRPr="00A974D0" w:rsidRDefault="00A974D0" w:rsidP="00A974D0">
      <w:pPr>
        <w:numPr>
          <w:ilvl w:val="0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За любой период формировать:</w:t>
      </w:r>
    </w:p>
    <w:p w:rsidR="00A974D0" w:rsidRPr="00A974D0" w:rsidRDefault="00A974D0" w:rsidP="00A974D0">
      <w:pPr>
        <w:numPr>
          <w:ilvl w:val="1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proofErr w:type="spellStart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Бракеражный</w:t>
      </w:r>
      <w:proofErr w:type="spellEnd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 журнал сырой (</w:t>
      </w:r>
      <w:hyperlink r:id="rId19" w:history="1">
        <w:r w:rsidR="00524B4F" w:rsidRPr="00524B4F">
          <w:rPr>
            <w:rStyle w:val="a4"/>
            <w:rFonts w:ascii="RobotoCondensed-Regular" w:hAnsi="RobotoCondensed-Regular"/>
            <w:sz w:val="26"/>
          </w:rPr>
          <w:t>запросить образец</w:t>
        </w:r>
      </w:hyperlink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) и готовой продукции (</w:t>
      </w:r>
      <w:hyperlink r:id="rId20" w:history="1">
        <w:r w:rsidR="00524B4F" w:rsidRPr="00524B4F">
          <w:rPr>
            <w:rStyle w:val="a4"/>
            <w:rFonts w:ascii="RobotoCondensed-Regular" w:hAnsi="RobotoCondensed-Regular"/>
            <w:sz w:val="26"/>
          </w:rPr>
          <w:t>запросить образец</w:t>
        </w:r>
      </w:hyperlink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);</w:t>
      </w:r>
    </w:p>
    <w:p w:rsidR="00A974D0" w:rsidRPr="00A974D0" w:rsidRDefault="00A974D0" w:rsidP="00A974D0">
      <w:pPr>
        <w:numPr>
          <w:ilvl w:val="1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Ведомость выполнения норм продуктового набора (накопительная ведомость) </w:t>
      </w:r>
      <w:hyperlink r:id="rId21" w:history="1">
        <w:r w:rsidRPr="00524B4F">
          <w:rPr>
            <w:rStyle w:val="a4"/>
            <w:rFonts w:ascii="RobotoCondensed-Regular" w:eastAsia="Times New Roman" w:hAnsi="RobotoCondensed-Regular" w:cs="Times New Roman"/>
            <w:sz w:val="26"/>
            <w:szCs w:val="26"/>
          </w:rPr>
          <w:t>(</w:t>
        </w:r>
        <w:r w:rsidRPr="00524B4F">
          <w:rPr>
            <w:rStyle w:val="a4"/>
            <w:rFonts w:ascii="RobotoCondensed-Regular" w:eastAsia="Times New Roman" w:hAnsi="RobotoCondensed-Regular" w:cs="Times New Roman"/>
            <w:sz w:val="26"/>
          </w:rPr>
          <w:t>образец</w:t>
        </w:r>
        <w:r w:rsidRPr="00524B4F">
          <w:rPr>
            <w:rStyle w:val="a4"/>
            <w:rFonts w:ascii="RobotoCondensed-Regular" w:eastAsia="Times New Roman" w:hAnsi="RobotoCondensed-Regular" w:cs="Times New Roman"/>
            <w:sz w:val="26"/>
            <w:szCs w:val="26"/>
          </w:rPr>
          <w:t>);</w:t>
        </w:r>
      </w:hyperlink>
    </w:p>
    <w:p w:rsidR="00A974D0" w:rsidRPr="00A974D0" w:rsidRDefault="00A974D0" w:rsidP="00A974D0">
      <w:pPr>
        <w:numPr>
          <w:ilvl w:val="1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Ведомость выполнения норм потребления пищевых веществ, витаминов и минералов </w:t>
      </w:r>
      <w:hyperlink r:id="rId22" w:history="1">
        <w:r w:rsidRPr="00524B4F">
          <w:rPr>
            <w:rStyle w:val="a4"/>
            <w:rFonts w:ascii="RobotoCondensed-Regular" w:eastAsia="Times New Roman" w:hAnsi="RobotoCondensed-Regular" w:cs="Times New Roman"/>
            <w:sz w:val="26"/>
            <w:szCs w:val="26"/>
          </w:rPr>
          <w:t>(</w:t>
        </w:r>
        <w:r w:rsidRPr="00524B4F">
          <w:rPr>
            <w:rStyle w:val="a4"/>
            <w:rFonts w:ascii="RobotoCondensed-Regular" w:eastAsia="Times New Roman" w:hAnsi="RobotoCondensed-Regular" w:cs="Times New Roman"/>
            <w:sz w:val="26"/>
          </w:rPr>
          <w:t>образец</w:t>
        </w:r>
        <w:r w:rsidRPr="00524B4F">
          <w:rPr>
            <w:rStyle w:val="a4"/>
            <w:rFonts w:ascii="RobotoCondensed-Regular" w:eastAsia="Times New Roman" w:hAnsi="RobotoCondensed-Regular" w:cs="Times New Roman"/>
            <w:sz w:val="26"/>
            <w:szCs w:val="26"/>
          </w:rPr>
          <w:t>).</w:t>
        </w:r>
      </w:hyperlink>
    </w:p>
    <w:p w:rsidR="00A974D0" w:rsidRPr="00A974D0" w:rsidRDefault="00A974D0" w:rsidP="00A974D0">
      <w:pPr>
        <w:numPr>
          <w:ilvl w:val="0"/>
          <w:numId w:val="1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Выгружать информацию о движении продуктов в бухгалтерскую программу «1С: Бухгалтерия 7.7», «1С: Бухгалтерия 8.2», «1С: Бухгалтерия 8.3» и "Парус-Бюджет".</w:t>
      </w:r>
    </w:p>
    <w:p w:rsidR="002C4B0A" w:rsidRDefault="002C4B0A" w:rsidP="00A974D0">
      <w:pPr>
        <w:spacing w:before="375" w:after="0" w:line="240" w:lineRule="auto"/>
        <w:ind w:left="300"/>
        <w:jc w:val="center"/>
        <w:outlineLvl w:val="2"/>
        <w:rPr>
          <w:rFonts w:ascii="RobotoCondensed-Light" w:eastAsia="Times New Roman" w:hAnsi="RobotoCondensed-Light" w:cs="Times New Roman"/>
          <w:color w:val="424649"/>
          <w:sz w:val="45"/>
          <w:szCs w:val="45"/>
        </w:rPr>
      </w:pPr>
    </w:p>
    <w:p w:rsidR="00A974D0" w:rsidRPr="00A974D0" w:rsidRDefault="00A974D0" w:rsidP="00A974D0">
      <w:pPr>
        <w:spacing w:before="375" w:after="0" w:line="240" w:lineRule="auto"/>
        <w:ind w:left="300"/>
        <w:jc w:val="center"/>
        <w:outlineLvl w:val="2"/>
        <w:rPr>
          <w:rFonts w:ascii="RobotoCondensed-Light" w:eastAsia="Times New Roman" w:hAnsi="RobotoCondensed-Light" w:cs="Times New Roman"/>
          <w:color w:val="424649"/>
          <w:sz w:val="45"/>
          <w:szCs w:val="45"/>
        </w:rPr>
      </w:pPr>
      <w:r w:rsidRPr="00A974D0">
        <w:rPr>
          <w:rFonts w:ascii="RobotoCondensed-Light" w:eastAsia="Times New Roman" w:hAnsi="RobotoCondensed-Light" w:cs="Times New Roman"/>
          <w:color w:val="424649"/>
          <w:sz w:val="45"/>
          <w:szCs w:val="45"/>
        </w:rPr>
        <w:lastRenderedPageBreak/>
        <w:t>Основные преимущества</w:t>
      </w:r>
    </w:p>
    <w:p w:rsidR="00A974D0" w:rsidRPr="00A974D0" w:rsidRDefault="00A974D0" w:rsidP="00A974D0">
      <w:pPr>
        <w:numPr>
          <w:ilvl w:val="0"/>
          <w:numId w:val="2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Готовый к использованию справочник блюд, с возможностью корректировки рецептур и дополнения своими блюдами.</w:t>
      </w:r>
    </w:p>
    <w:p w:rsidR="00A974D0" w:rsidRPr="00A974D0" w:rsidRDefault="00A974D0" w:rsidP="00A974D0">
      <w:pPr>
        <w:numPr>
          <w:ilvl w:val="0"/>
          <w:numId w:val="2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Возможность создавать блюда по технологии "блюда в блюде".</w:t>
      </w:r>
    </w:p>
    <w:p w:rsidR="00A974D0" w:rsidRPr="00A974D0" w:rsidRDefault="00A974D0" w:rsidP="00A974D0">
      <w:pPr>
        <w:numPr>
          <w:ilvl w:val="0"/>
          <w:numId w:val="2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Возможность работать по десятидневному меню, используемому в учреждении.</w:t>
      </w:r>
    </w:p>
    <w:p w:rsidR="00A974D0" w:rsidRDefault="00A974D0" w:rsidP="00A974D0">
      <w:pPr>
        <w:numPr>
          <w:ilvl w:val="0"/>
          <w:numId w:val="2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Возможность формировать меню под требуемое количество продуктов, в том числе "под остаток", с одновременной автоматической корректировкой продуктов в блюдах и пересчетом выхода блюд.</w:t>
      </w:r>
    </w:p>
    <w:p w:rsidR="00524B4F" w:rsidRPr="00524B4F" w:rsidRDefault="00F54B2C" w:rsidP="00524B4F">
      <w:pPr>
        <w:pStyle w:val="a7"/>
        <w:numPr>
          <w:ilvl w:val="0"/>
          <w:numId w:val="2"/>
        </w:numPr>
        <w:spacing w:before="180"/>
        <w:rPr>
          <w:rFonts w:ascii="RobotoCondensed-Regular" w:hAnsi="RobotoCondensed-Regular"/>
          <w:color w:val="000000"/>
          <w:sz w:val="26"/>
          <w:szCs w:val="26"/>
        </w:rPr>
      </w:pPr>
      <w:hyperlink r:id="rId23" w:history="1">
        <w:r w:rsidR="00524B4F" w:rsidRPr="00524B4F">
          <w:rPr>
            <w:rStyle w:val="a4"/>
            <w:rFonts w:ascii="RobotoCondensed-Regular" w:hAnsi="RobotoCondensed-Regular"/>
            <w:sz w:val="23"/>
          </w:rPr>
          <w:t>Пример работы с программой...</w:t>
        </w:r>
      </w:hyperlink>
    </w:p>
    <w:p w:rsidR="00524B4F" w:rsidRPr="00A974D0" w:rsidRDefault="00524B4F" w:rsidP="00524B4F">
      <w:p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</w:p>
    <w:p w:rsidR="00A974D0" w:rsidRPr="00A974D0" w:rsidRDefault="00A974D0" w:rsidP="00A974D0">
      <w:pPr>
        <w:spacing w:before="375" w:line="240" w:lineRule="auto"/>
        <w:ind w:left="300"/>
        <w:jc w:val="center"/>
        <w:outlineLvl w:val="2"/>
        <w:rPr>
          <w:rFonts w:ascii="RobotoCondensed-Light" w:eastAsia="Times New Roman" w:hAnsi="RobotoCondensed-Light" w:cs="Times New Roman"/>
          <w:color w:val="424649"/>
          <w:sz w:val="45"/>
          <w:szCs w:val="45"/>
        </w:rPr>
      </w:pPr>
      <w:r w:rsidRPr="00A974D0">
        <w:rPr>
          <w:rFonts w:ascii="RobotoCondensed-Light" w:eastAsia="Times New Roman" w:hAnsi="RobotoCondensed-Light" w:cs="Times New Roman"/>
          <w:color w:val="424649"/>
          <w:sz w:val="45"/>
          <w:szCs w:val="45"/>
        </w:rPr>
        <w:t>Используемая литература</w:t>
      </w:r>
    </w:p>
    <w:tbl>
      <w:tblPr>
        <w:tblW w:w="10155" w:type="dxa"/>
        <w:tblInd w:w="27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shd w:val="clear" w:color="auto" w:fill="F7F6F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0"/>
        <w:gridCol w:w="306"/>
        <w:gridCol w:w="6909"/>
      </w:tblGrid>
      <w:tr w:rsidR="00A974D0" w:rsidRPr="00A974D0" w:rsidTr="00A974D0">
        <w:tc>
          <w:tcPr>
            <w:tcW w:w="0" w:type="auto"/>
            <w:shd w:val="clear" w:color="auto" w:fill="F7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:rsidR="00A974D0" w:rsidRPr="00A974D0" w:rsidRDefault="00A974D0" w:rsidP="00A974D0">
            <w:pPr>
              <w:spacing w:after="0" w:line="240" w:lineRule="auto"/>
              <w:rPr>
                <w:rFonts w:ascii="RobotoCondensed-Regular" w:eastAsia="Times New Roman" w:hAnsi="RobotoCondensed-Regular" w:cs="Times New Roman"/>
                <w:sz w:val="24"/>
                <w:szCs w:val="24"/>
              </w:rPr>
            </w:pPr>
            <w:r>
              <w:rPr>
                <w:rFonts w:ascii="RobotoCondensed-Regular" w:eastAsia="Times New Roman" w:hAnsi="RobotoCondensed-Regular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57350" cy="2286000"/>
                  <wp:effectExtent l="19050" t="0" r="0" b="0"/>
                  <wp:docPr id="2" name="Рисунок 2" descr="http://www.pitaniesoft.ru/nutrition_programs/school_food/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itaniesoft.ru/nutrition_programs/school_food/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6F6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A974D0" w:rsidRPr="00A974D0" w:rsidRDefault="00A974D0" w:rsidP="00A974D0">
            <w:pPr>
              <w:spacing w:after="0" w:line="240" w:lineRule="auto"/>
              <w:rPr>
                <w:rFonts w:ascii="RobotoCondensed-Regular" w:eastAsia="Times New Roman" w:hAnsi="RobotoCondensed-Regular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7F6F6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A974D0" w:rsidRPr="00A974D0" w:rsidRDefault="00A974D0" w:rsidP="00A974D0">
            <w:pPr>
              <w:numPr>
                <w:ilvl w:val="0"/>
                <w:numId w:val="3"/>
              </w:numPr>
              <w:spacing w:before="60" w:after="105" w:line="390" w:lineRule="atLeast"/>
              <w:ind w:left="150" w:right="150"/>
              <w:rPr>
                <w:rFonts w:ascii="RobotoCondensed-Regular" w:eastAsia="Times New Roman" w:hAnsi="RobotoCondensed-Regular" w:cs="Times New Roman"/>
                <w:sz w:val="26"/>
                <w:szCs w:val="26"/>
              </w:rPr>
            </w:pPr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 xml:space="preserve">Сборник рецептур на продукцию для обучающихся во всех образовательных учреждениях / под редакцией М.П. </w:t>
            </w:r>
            <w:proofErr w:type="gramStart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>Могильного</w:t>
            </w:r>
            <w:proofErr w:type="gramEnd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 xml:space="preserve"> и В.А. </w:t>
            </w:r>
            <w:proofErr w:type="spellStart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>Тутельяна.-М</w:t>
            </w:r>
            <w:proofErr w:type="spellEnd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 xml:space="preserve">.: </w:t>
            </w:r>
            <w:proofErr w:type="spellStart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>ДеЛи</w:t>
            </w:r>
            <w:proofErr w:type="spellEnd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 xml:space="preserve"> </w:t>
            </w:r>
            <w:proofErr w:type="spellStart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>принт</w:t>
            </w:r>
            <w:proofErr w:type="spellEnd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>, 2011.-544с.</w:t>
            </w:r>
          </w:p>
          <w:p w:rsidR="00A974D0" w:rsidRPr="00A974D0" w:rsidRDefault="00A974D0" w:rsidP="00A974D0">
            <w:pPr>
              <w:numPr>
                <w:ilvl w:val="0"/>
                <w:numId w:val="3"/>
              </w:numPr>
              <w:spacing w:before="60" w:after="105" w:line="390" w:lineRule="atLeast"/>
              <w:ind w:left="150" w:right="150"/>
              <w:rPr>
                <w:rFonts w:ascii="RobotoCondensed-Regular" w:eastAsia="Times New Roman" w:hAnsi="RobotoCondensed-Regular" w:cs="Times New Roman"/>
                <w:sz w:val="26"/>
                <w:szCs w:val="26"/>
              </w:rPr>
            </w:pPr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 xml:space="preserve">Сборник методических рекомендаций по организации питания детей и подростков в учреждениях образования Санкт-Петербурга. </w:t>
            </w:r>
            <w:proofErr w:type="spellStart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>СПб.</w:t>
            </w:r>
            <w:proofErr w:type="gramStart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>:Р</w:t>
            </w:r>
            <w:proofErr w:type="gramEnd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>ечь</w:t>
            </w:r>
            <w:proofErr w:type="spellEnd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 xml:space="preserve">, 2008 – Управление социального питания Правительства Санкт-Петербурга, ГОУ ВПО </w:t>
            </w:r>
            <w:proofErr w:type="spellStart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>СПбТЭИ</w:t>
            </w:r>
            <w:proofErr w:type="spellEnd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 xml:space="preserve"> кафедра технологии и организации питания.</w:t>
            </w:r>
          </w:p>
          <w:p w:rsidR="00A974D0" w:rsidRPr="00A974D0" w:rsidRDefault="00A974D0" w:rsidP="00A974D0">
            <w:pPr>
              <w:numPr>
                <w:ilvl w:val="0"/>
                <w:numId w:val="3"/>
              </w:numPr>
              <w:spacing w:before="60" w:after="105" w:line="390" w:lineRule="atLeast"/>
              <w:ind w:left="150" w:right="150"/>
              <w:rPr>
                <w:rFonts w:ascii="RobotoCondensed-Regular" w:eastAsia="Times New Roman" w:hAnsi="RobotoCondensed-Regular" w:cs="Times New Roman"/>
                <w:sz w:val="26"/>
                <w:szCs w:val="26"/>
              </w:rPr>
            </w:pPr>
            <w:proofErr w:type="spellStart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>СанПиН</w:t>
            </w:r>
            <w:proofErr w:type="spellEnd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 xml:space="preserve">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      </w:r>
          </w:p>
          <w:p w:rsidR="00A974D0" w:rsidRPr="00A974D0" w:rsidRDefault="00A974D0" w:rsidP="00A974D0">
            <w:pPr>
              <w:numPr>
                <w:ilvl w:val="0"/>
                <w:numId w:val="3"/>
              </w:numPr>
              <w:spacing w:before="60" w:after="105" w:line="390" w:lineRule="atLeast"/>
              <w:ind w:left="150" w:right="150"/>
              <w:rPr>
                <w:rFonts w:ascii="RobotoCondensed-Regular" w:eastAsia="Times New Roman" w:hAnsi="RobotoCondensed-Regular" w:cs="Times New Roman"/>
                <w:sz w:val="26"/>
                <w:szCs w:val="26"/>
              </w:rPr>
            </w:pPr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 xml:space="preserve">Таблицы химического состава и калорийности российских продуктов питания: Справочник. М.: Дели </w:t>
            </w:r>
            <w:proofErr w:type="spellStart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>принт</w:t>
            </w:r>
            <w:proofErr w:type="spellEnd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 xml:space="preserve">, 2008 - </w:t>
            </w:r>
            <w:proofErr w:type="spellStart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>Тутельян</w:t>
            </w:r>
            <w:proofErr w:type="spellEnd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 xml:space="preserve"> В.А., </w:t>
            </w:r>
            <w:proofErr w:type="spellStart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>Скурихин</w:t>
            </w:r>
            <w:proofErr w:type="spellEnd"/>
            <w:r w:rsidRPr="00A974D0">
              <w:rPr>
                <w:rFonts w:ascii="RobotoCondensed-Regular" w:eastAsia="Times New Roman" w:hAnsi="RobotoCondensed-Regular" w:cs="Times New Roman"/>
                <w:sz w:val="26"/>
                <w:szCs w:val="26"/>
              </w:rPr>
              <w:t xml:space="preserve"> И.М.</w:t>
            </w:r>
          </w:p>
        </w:tc>
      </w:tr>
    </w:tbl>
    <w:p w:rsidR="002C4B0A" w:rsidRDefault="002C4B0A" w:rsidP="00A974D0">
      <w:pPr>
        <w:spacing w:before="375" w:after="0" w:line="240" w:lineRule="auto"/>
        <w:ind w:left="300"/>
        <w:jc w:val="center"/>
        <w:outlineLvl w:val="2"/>
        <w:rPr>
          <w:rFonts w:ascii="RobotoCondensed-Light" w:eastAsia="Times New Roman" w:hAnsi="RobotoCondensed-Light" w:cs="Times New Roman"/>
          <w:color w:val="424649"/>
          <w:sz w:val="45"/>
          <w:szCs w:val="45"/>
        </w:rPr>
      </w:pPr>
    </w:p>
    <w:p w:rsidR="00A974D0" w:rsidRPr="00A974D0" w:rsidRDefault="00A974D0" w:rsidP="00A974D0">
      <w:pPr>
        <w:spacing w:before="375" w:after="0" w:line="240" w:lineRule="auto"/>
        <w:ind w:left="300"/>
        <w:jc w:val="center"/>
        <w:outlineLvl w:val="2"/>
        <w:rPr>
          <w:rFonts w:ascii="RobotoCondensed-Light" w:eastAsia="Times New Roman" w:hAnsi="RobotoCondensed-Light" w:cs="Times New Roman"/>
          <w:color w:val="424649"/>
          <w:sz w:val="45"/>
          <w:szCs w:val="45"/>
        </w:rPr>
      </w:pPr>
      <w:r w:rsidRPr="00A974D0">
        <w:rPr>
          <w:rFonts w:ascii="RobotoCondensed-Light" w:eastAsia="Times New Roman" w:hAnsi="RobotoCondensed-Light" w:cs="Times New Roman"/>
          <w:color w:val="424649"/>
          <w:sz w:val="45"/>
          <w:szCs w:val="45"/>
        </w:rPr>
        <w:lastRenderedPageBreak/>
        <w:t>Стоимость программы</w:t>
      </w:r>
    </w:p>
    <w:p w:rsidR="00A974D0" w:rsidRPr="00A974D0" w:rsidRDefault="00A974D0" w:rsidP="00A974D0">
      <w:pPr>
        <w:spacing w:before="375" w:after="300" w:line="240" w:lineRule="auto"/>
        <w:ind w:left="300"/>
        <w:outlineLvl w:val="3"/>
        <w:rPr>
          <w:rFonts w:ascii="RobotoCondensed-Light" w:eastAsia="Times New Roman" w:hAnsi="RobotoCondensed-Light" w:cs="Times New Roman"/>
          <w:color w:val="45494B"/>
          <w:sz w:val="38"/>
          <w:szCs w:val="38"/>
        </w:rPr>
      </w:pPr>
      <w:r w:rsidRPr="00A974D0">
        <w:rPr>
          <w:rFonts w:ascii="RobotoCondensed-Light" w:eastAsia="Times New Roman" w:hAnsi="RobotoCondensed-Light" w:cs="Times New Roman"/>
          <w:color w:val="45494B"/>
          <w:sz w:val="38"/>
          <w:szCs w:val="38"/>
        </w:rPr>
        <w:t>Однопользовательская версия</w:t>
      </w:r>
    </w:p>
    <w:p w:rsidR="00A974D0" w:rsidRPr="00A974D0" w:rsidRDefault="00A974D0" w:rsidP="00A974D0">
      <w:pPr>
        <w:spacing w:before="180" w:after="0" w:line="240" w:lineRule="auto"/>
        <w:ind w:left="30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Однопользовательская версия программы "</w:t>
      </w:r>
      <w:proofErr w:type="spellStart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Вижен-Софт</w:t>
      </w:r>
      <w:proofErr w:type="gramStart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:П</w:t>
      </w:r>
      <w:proofErr w:type="gramEnd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итание</w:t>
      </w:r>
      <w:proofErr w:type="spellEnd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 в школе" может быть установлена только на один компьютер. Для работы с одной программой на разных компьютерах одновременно (например, кладовщику и медсестре) необходимо использовать многопользовательскую версию программы.</w:t>
      </w:r>
    </w:p>
    <w:p w:rsidR="00A974D0" w:rsidRPr="00D5149C" w:rsidRDefault="00A974D0" w:rsidP="00B020CA">
      <w:pPr>
        <w:spacing w:before="180" w:after="0" w:line="240" w:lineRule="auto"/>
        <w:ind w:left="300"/>
        <w:rPr>
          <w:rFonts w:ascii="RobotoCondensed-Regular" w:eastAsia="Times New Roman" w:hAnsi="RobotoCondensed-Regular" w:cs="Times New Roman"/>
          <w:color w:val="FF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Стоимость однопользовательской версии программы «</w:t>
      </w:r>
      <w:proofErr w:type="spellStart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Вижен-Софт</w:t>
      </w:r>
      <w:proofErr w:type="gramStart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:П</w:t>
      </w:r>
      <w:proofErr w:type="gramEnd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итание</w:t>
      </w:r>
      <w:proofErr w:type="spellEnd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 в школе» составляет </w:t>
      </w:r>
      <w:r w:rsidRPr="00A974D0">
        <w:rPr>
          <w:rFonts w:ascii="RobotoCondensed-Regular" w:eastAsia="Times New Roman" w:hAnsi="RobotoCondensed-Regular" w:cs="Times New Roman"/>
          <w:b/>
          <w:bCs/>
          <w:color w:val="000000"/>
          <w:sz w:val="26"/>
          <w:szCs w:val="26"/>
        </w:rPr>
        <w:t>22 000 рублей</w:t>
      </w: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. </w:t>
      </w:r>
      <w:r w:rsidRPr="00A974D0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>До</w:t>
      </w:r>
      <w:r w:rsidR="00BE54B4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 xml:space="preserve"> </w:t>
      </w:r>
      <w:r w:rsidR="008D3F57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>31</w:t>
      </w:r>
      <w:r w:rsidR="003002BD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>.</w:t>
      </w:r>
      <w:r w:rsidR="00855E01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>05</w:t>
      </w:r>
      <w:r w:rsidR="00663FEE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>.2020</w:t>
      </w:r>
      <w:r w:rsidRPr="00A974D0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 xml:space="preserve"> г. действует специальная цена </w:t>
      </w:r>
      <w:r w:rsidR="00E50B40" w:rsidRPr="00855E01">
        <w:rPr>
          <w:rFonts w:ascii="RobotoCondensed-Regular" w:eastAsia="Times New Roman" w:hAnsi="RobotoCondensed-Regular" w:cs="Times New Roman"/>
          <w:b/>
          <w:color w:val="FF0000"/>
          <w:sz w:val="26"/>
          <w:szCs w:val="26"/>
        </w:rPr>
        <w:t>1</w:t>
      </w:r>
      <w:r w:rsidR="00855E01" w:rsidRPr="00855E01">
        <w:rPr>
          <w:rFonts w:ascii="RobotoCondensed-Regular" w:eastAsia="Times New Roman" w:hAnsi="RobotoCondensed-Regular" w:cs="Times New Roman"/>
          <w:b/>
          <w:color w:val="FF0000"/>
          <w:sz w:val="26"/>
          <w:szCs w:val="26"/>
        </w:rPr>
        <w:t>1</w:t>
      </w:r>
      <w:r w:rsidRPr="00855E01">
        <w:rPr>
          <w:rFonts w:ascii="RobotoCondensed-Regular" w:eastAsia="Times New Roman" w:hAnsi="RobotoCondensed-Regular" w:cs="Times New Roman"/>
          <w:b/>
          <w:color w:val="FF0000"/>
          <w:sz w:val="26"/>
          <w:szCs w:val="26"/>
        </w:rPr>
        <w:t xml:space="preserve"> 000 рублей</w:t>
      </w:r>
      <w:proofErr w:type="gramStart"/>
      <w:r w:rsidRPr="00A974D0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>.</w:t>
      </w:r>
      <w:proofErr w:type="gramEnd"/>
      <w:r w:rsidR="00524B4F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 xml:space="preserve"> </w:t>
      </w:r>
      <w:hyperlink r:id="rId25" w:history="1">
        <w:r w:rsidR="00524B4F" w:rsidRPr="00411895">
          <w:rPr>
            <w:rStyle w:val="a4"/>
            <w:rFonts w:ascii="RobotoCondensed-Regular" w:hAnsi="RobotoCondensed-Regular"/>
            <w:sz w:val="26"/>
          </w:rPr>
          <w:t>(</w:t>
        </w:r>
        <w:proofErr w:type="gramStart"/>
        <w:r w:rsidR="00524B4F" w:rsidRPr="00411895">
          <w:rPr>
            <w:rStyle w:val="a4"/>
            <w:rFonts w:ascii="RobotoCondensed-Regular" w:hAnsi="RobotoCondensed-Regular"/>
            <w:sz w:val="26"/>
          </w:rPr>
          <w:t>з</w:t>
        </w:r>
        <w:proofErr w:type="gramEnd"/>
        <w:r w:rsidR="00524B4F" w:rsidRPr="00411895">
          <w:rPr>
            <w:rStyle w:val="a4"/>
            <w:rFonts w:ascii="RobotoCondensed-Regular" w:hAnsi="RobotoCondensed-Regular"/>
            <w:sz w:val="26"/>
          </w:rPr>
          <w:t>аказать)</w:t>
        </w:r>
        <w:r w:rsidR="00524B4F" w:rsidRPr="00411895">
          <w:rPr>
            <w:rStyle w:val="a4"/>
            <w:rFonts w:ascii="RobotoCondensed-Regular" w:hAnsi="RobotoCondensed-Regular"/>
            <w:sz w:val="26"/>
            <w:szCs w:val="26"/>
          </w:rPr>
          <w:t> </w:t>
        </w:r>
      </w:hyperlink>
      <w:r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 xml:space="preserve"> </w:t>
      </w:r>
    </w:p>
    <w:p w:rsidR="00A974D0" w:rsidRPr="00A974D0" w:rsidRDefault="00A974D0" w:rsidP="00A974D0">
      <w:pPr>
        <w:spacing w:before="375" w:after="300" w:line="240" w:lineRule="auto"/>
        <w:ind w:left="300"/>
        <w:outlineLvl w:val="3"/>
        <w:rPr>
          <w:rFonts w:ascii="RobotoCondensed-Light" w:eastAsia="Times New Roman" w:hAnsi="RobotoCondensed-Light" w:cs="Times New Roman"/>
          <w:color w:val="45494B"/>
          <w:sz w:val="38"/>
          <w:szCs w:val="38"/>
        </w:rPr>
      </w:pPr>
      <w:r w:rsidRPr="00A974D0">
        <w:rPr>
          <w:rFonts w:ascii="RobotoCondensed-Light" w:eastAsia="Times New Roman" w:hAnsi="RobotoCondensed-Light" w:cs="Times New Roman"/>
          <w:color w:val="45494B"/>
          <w:sz w:val="38"/>
          <w:szCs w:val="38"/>
        </w:rPr>
        <w:t>Многопользовательская версия</w:t>
      </w:r>
    </w:p>
    <w:p w:rsidR="00A974D0" w:rsidRPr="00A974D0" w:rsidRDefault="00A974D0" w:rsidP="00A974D0">
      <w:pPr>
        <w:spacing w:before="180" w:after="0" w:line="240" w:lineRule="auto"/>
        <w:ind w:left="30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Многопользовательская версия программы позволяет работать с одной программой на разных компьютерах, объединенных в локальную сеть.</w:t>
      </w:r>
    </w:p>
    <w:p w:rsidR="00A974D0" w:rsidRPr="00A974D0" w:rsidRDefault="00A974D0" w:rsidP="00A974D0">
      <w:pPr>
        <w:spacing w:before="180" w:after="0" w:line="240" w:lineRule="auto"/>
        <w:ind w:left="30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Стоимость многопользовательской версии программы «</w:t>
      </w:r>
      <w:proofErr w:type="spellStart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Вижен-Софт</w:t>
      </w:r>
      <w:proofErr w:type="gramStart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:П</w:t>
      </w:r>
      <w:proofErr w:type="gramEnd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итание</w:t>
      </w:r>
      <w:proofErr w:type="spellEnd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 в школе» составляет </w:t>
      </w:r>
      <w:r w:rsidRPr="00A974D0">
        <w:rPr>
          <w:rFonts w:ascii="RobotoCondensed-Regular" w:eastAsia="Times New Roman" w:hAnsi="RobotoCondensed-Regular" w:cs="Times New Roman"/>
          <w:b/>
          <w:bCs/>
          <w:color w:val="000000"/>
          <w:sz w:val="26"/>
          <w:szCs w:val="26"/>
        </w:rPr>
        <w:t>32 000 рублей</w:t>
      </w: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. </w:t>
      </w:r>
      <w:r w:rsidRPr="00A974D0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 xml:space="preserve">До </w:t>
      </w:r>
      <w:r w:rsidR="008D3F57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>31</w:t>
      </w:r>
      <w:r w:rsidR="0022217E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>.</w:t>
      </w:r>
      <w:r w:rsidR="00855E01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>05</w:t>
      </w:r>
      <w:r w:rsidR="005460FD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>.</w:t>
      </w:r>
      <w:r w:rsidR="00663FEE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>2020</w:t>
      </w:r>
      <w:r w:rsidR="008B52F4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 xml:space="preserve"> г. действует специальная цена </w:t>
      </w:r>
      <w:r w:rsidR="00E50B40" w:rsidRPr="00855E01">
        <w:rPr>
          <w:rFonts w:ascii="RobotoCondensed-Regular" w:eastAsia="Times New Roman" w:hAnsi="RobotoCondensed-Regular" w:cs="Times New Roman"/>
          <w:b/>
          <w:color w:val="FF0000"/>
          <w:sz w:val="26"/>
          <w:szCs w:val="26"/>
        </w:rPr>
        <w:t>1</w:t>
      </w:r>
      <w:r w:rsidR="00855E01" w:rsidRPr="00855E01">
        <w:rPr>
          <w:rFonts w:ascii="RobotoCondensed-Regular" w:eastAsia="Times New Roman" w:hAnsi="RobotoCondensed-Regular" w:cs="Times New Roman"/>
          <w:b/>
          <w:color w:val="FF0000"/>
          <w:sz w:val="26"/>
          <w:szCs w:val="26"/>
        </w:rPr>
        <w:t>6</w:t>
      </w:r>
      <w:r w:rsidR="008B52F4" w:rsidRPr="00855E01">
        <w:rPr>
          <w:rFonts w:ascii="RobotoCondensed-Regular" w:eastAsia="Times New Roman" w:hAnsi="RobotoCondensed-Regular" w:cs="Times New Roman"/>
          <w:b/>
          <w:color w:val="FF0000"/>
          <w:sz w:val="26"/>
          <w:szCs w:val="26"/>
        </w:rPr>
        <w:t xml:space="preserve"> </w:t>
      </w:r>
      <w:r w:rsidR="00855E01" w:rsidRPr="00855E01">
        <w:rPr>
          <w:rFonts w:ascii="RobotoCondensed-Regular" w:eastAsia="Times New Roman" w:hAnsi="RobotoCondensed-Regular" w:cs="Times New Roman"/>
          <w:b/>
          <w:color w:val="FF0000"/>
          <w:sz w:val="26"/>
          <w:szCs w:val="26"/>
        </w:rPr>
        <w:t>5</w:t>
      </w:r>
      <w:r w:rsidRPr="00855E01">
        <w:rPr>
          <w:rFonts w:ascii="RobotoCondensed-Regular" w:eastAsia="Times New Roman" w:hAnsi="RobotoCondensed-Regular" w:cs="Times New Roman"/>
          <w:b/>
          <w:color w:val="FF0000"/>
          <w:sz w:val="26"/>
          <w:szCs w:val="26"/>
        </w:rPr>
        <w:t>00 рублей</w:t>
      </w:r>
      <w:proofErr w:type="gramStart"/>
      <w:r w:rsidRPr="00A974D0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>.</w:t>
      </w:r>
      <w:proofErr w:type="gramEnd"/>
      <w:r w:rsidR="00524B4F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t xml:space="preserve"> (</w:t>
      </w:r>
      <w:hyperlink r:id="rId26" w:history="1">
        <w:proofErr w:type="gramStart"/>
        <w:r w:rsidR="00524B4F" w:rsidRPr="00411895">
          <w:rPr>
            <w:rStyle w:val="a4"/>
            <w:rFonts w:ascii="RobotoCondensed-Regular" w:hAnsi="RobotoCondensed-Regular"/>
            <w:sz w:val="26"/>
          </w:rPr>
          <w:t>з</w:t>
        </w:r>
        <w:proofErr w:type="gramEnd"/>
        <w:r w:rsidR="00524B4F" w:rsidRPr="00411895">
          <w:rPr>
            <w:rStyle w:val="a4"/>
            <w:rFonts w:ascii="RobotoCondensed-Regular" w:hAnsi="RobotoCondensed-Regular"/>
            <w:sz w:val="26"/>
          </w:rPr>
          <w:t>аказать</w:t>
        </w:r>
      </w:hyperlink>
      <w:r w:rsidR="00524B4F">
        <w:rPr>
          <w:rFonts w:ascii="RobotoCondensed-Regular" w:hAnsi="RobotoCondensed-Regular"/>
          <w:color w:val="56595B"/>
          <w:sz w:val="26"/>
          <w:u w:val="single"/>
        </w:rPr>
        <w:t>)</w:t>
      </w:r>
    </w:p>
    <w:p w:rsidR="00A974D0" w:rsidRPr="00A974D0" w:rsidRDefault="00A974D0" w:rsidP="00A974D0">
      <w:pPr>
        <w:spacing w:before="375" w:after="0" w:line="240" w:lineRule="auto"/>
        <w:ind w:left="300"/>
        <w:jc w:val="center"/>
        <w:outlineLvl w:val="2"/>
        <w:rPr>
          <w:rFonts w:ascii="RobotoCondensed-Light" w:eastAsia="Times New Roman" w:hAnsi="RobotoCondensed-Light" w:cs="Times New Roman"/>
          <w:color w:val="424649"/>
          <w:sz w:val="45"/>
          <w:szCs w:val="45"/>
        </w:rPr>
      </w:pPr>
      <w:r w:rsidRPr="00A974D0">
        <w:rPr>
          <w:rFonts w:ascii="RobotoCondensed-Light" w:eastAsia="Times New Roman" w:hAnsi="RobotoCondensed-Light" w:cs="Times New Roman"/>
          <w:color w:val="424649"/>
          <w:sz w:val="45"/>
          <w:szCs w:val="45"/>
        </w:rPr>
        <w:t>Сопровождение программы</w:t>
      </w:r>
    </w:p>
    <w:p w:rsidR="00A974D0" w:rsidRPr="00A974D0" w:rsidRDefault="00A974D0" w:rsidP="00A974D0">
      <w:pPr>
        <w:spacing w:before="180" w:after="0" w:line="240" w:lineRule="auto"/>
        <w:ind w:left="30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В течение 12 месяцев со дня приобретения программы осуществляется бесплатная поддержка пользователей, которая включает в себя консультации по телефону горячей линии </w:t>
      </w:r>
      <w:r w:rsidRPr="00A974D0">
        <w:rPr>
          <w:rFonts w:ascii="RobotoCondensed-Regular" w:eastAsia="Times New Roman" w:hAnsi="RobotoCondensed-Regular" w:cs="Times New Roman"/>
          <w:b/>
          <w:bCs/>
          <w:color w:val="000000"/>
          <w:sz w:val="26"/>
          <w:szCs w:val="26"/>
        </w:rPr>
        <w:t>8-800</w:t>
      </w:r>
      <w:r w:rsidR="00B776CB">
        <w:rPr>
          <w:rFonts w:ascii="RobotoCondensed-Regular" w:eastAsia="Times New Roman" w:hAnsi="RobotoCondensed-Regular" w:cs="Times New Roman"/>
          <w:b/>
          <w:bCs/>
          <w:color w:val="000000"/>
          <w:sz w:val="26"/>
          <w:szCs w:val="26"/>
        </w:rPr>
        <w:t xml:space="preserve"> </w:t>
      </w: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и получение обновлений программного продукта по электронной почте.</w:t>
      </w:r>
    </w:p>
    <w:p w:rsidR="00A974D0" w:rsidRPr="00A974D0" w:rsidRDefault="00A974D0" w:rsidP="00A974D0">
      <w:pPr>
        <w:spacing w:before="375" w:after="0" w:line="240" w:lineRule="auto"/>
        <w:ind w:left="300"/>
        <w:jc w:val="center"/>
        <w:outlineLvl w:val="2"/>
        <w:rPr>
          <w:rFonts w:ascii="RobotoCondensed-Light" w:eastAsia="Times New Roman" w:hAnsi="RobotoCondensed-Light" w:cs="Times New Roman"/>
          <w:color w:val="424649"/>
          <w:sz w:val="45"/>
          <w:szCs w:val="45"/>
        </w:rPr>
      </w:pPr>
      <w:r w:rsidRPr="00A974D0">
        <w:rPr>
          <w:rFonts w:ascii="RobotoCondensed-Light" w:eastAsia="Times New Roman" w:hAnsi="RobotoCondensed-Light" w:cs="Times New Roman"/>
          <w:color w:val="424649"/>
          <w:sz w:val="45"/>
          <w:szCs w:val="45"/>
        </w:rPr>
        <w:t>Системные требования</w:t>
      </w:r>
    </w:p>
    <w:p w:rsidR="00A974D0" w:rsidRPr="00A974D0" w:rsidRDefault="00A974D0" w:rsidP="00A974D0">
      <w:pPr>
        <w:spacing w:before="180" w:after="0" w:line="240" w:lineRule="auto"/>
        <w:ind w:left="30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Для работы с программой "</w:t>
      </w:r>
      <w:proofErr w:type="spellStart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Вижен-Софт</w:t>
      </w:r>
      <w:proofErr w:type="gramStart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:П</w:t>
      </w:r>
      <w:proofErr w:type="gramEnd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итание</w:t>
      </w:r>
      <w:proofErr w:type="spellEnd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 в школе" компьютер должен иметь:</w:t>
      </w:r>
    </w:p>
    <w:p w:rsidR="00A974D0" w:rsidRPr="00A974D0" w:rsidRDefault="00A974D0" w:rsidP="00A974D0">
      <w:pPr>
        <w:numPr>
          <w:ilvl w:val="0"/>
          <w:numId w:val="4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операционную систему </w:t>
      </w:r>
      <w:proofErr w:type="spellStart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Microsoft</w:t>
      </w:r>
      <w:proofErr w:type="spellEnd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 </w:t>
      </w:r>
      <w:proofErr w:type="spellStart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Windows</w:t>
      </w:r>
      <w:proofErr w:type="spellEnd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;</w:t>
      </w:r>
    </w:p>
    <w:p w:rsidR="00A974D0" w:rsidRPr="00A974D0" w:rsidRDefault="00A974D0" w:rsidP="00A974D0">
      <w:pPr>
        <w:numPr>
          <w:ilvl w:val="0"/>
          <w:numId w:val="4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процессор с тактовой частотой 1,5 ГГц или более мощный;</w:t>
      </w:r>
    </w:p>
    <w:p w:rsidR="00A974D0" w:rsidRPr="00A974D0" w:rsidRDefault="00A974D0" w:rsidP="00A974D0">
      <w:pPr>
        <w:numPr>
          <w:ilvl w:val="0"/>
          <w:numId w:val="4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оперативную память объемом от 2 ГБ;</w:t>
      </w:r>
    </w:p>
    <w:p w:rsidR="00A974D0" w:rsidRPr="00A974D0" w:rsidRDefault="00A974D0" w:rsidP="00A974D0">
      <w:pPr>
        <w:numPr>
          <w:ilvl w:val="0"/>
          <w:numId w:val="4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жесткий диск со свободным пространством не менее 250 МБ;</w:t>
      </w:r>
    </w:p>
    <w:p w:rsidR="00A974D0" w:rsidRPr="00A974D0" w:rsidRDefault="00A974D0" w:rsidP="00A974D0">
      <w:pPr>
        <w:numPr>
          <w:ilvl w:val="0"/>
          <w:numId w:val="4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CD-ROM дисковод для установки программы;</w:t>
      </w:r>
    </w:p>
    <w:p w:rsidR="00A974D0" w:rsidRPr="00A974D0" w:rsidRDefault="00A974D0" w:rsidP="00A974D0">
      <w:pPr>
        <w:numPr>
          <w:ilvl w:val="0"/>
          <w:numId w:val="4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монитор от 15”;</w:t>
      </w:r>
    </w:p>
    <w:p w:rsidR="00A974D0" w:rsidRPr="00A974D0" w:rsidRDefault="00A974D0" w:rsidP="00A974D0">
      <w:pPr>
        <w:numPr>
          <w:ilvl w:val="0"/>
          <w:numId w:val="4"/>
        </w:numPr>
        <w:spacing w:before="60" w:after="105" w:line="390" w:lineRule="atLeast"/>
        <w:ind w:left="150" w:right="15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принтер формата А</w:t>
      </w:r>
      <w:proofErr w:type="gramStart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>4</w:t>
      </w:r>
      <w:proofErr w:type="gramEnd"/>
      <w:r w:rsidRPr="00A974D0">
        <w:rPr>
          <w:rFonts w:ascii="RobotoCondensed-Regular" w:eastAsia="Times New Roman" w:hAnsi="RobotoCondensed-Regular" w:cs="Times New Roman"/>
          <w:color w:val="000000"/>
          <w:sz w:val="26"/>
          <w:szCs w:val="26"/>
        </w:rPr>
        <w:t xml:space="preserve"> или А3.</w:t>
      </w:r>
    </w:p>
    <w:p w:rsidR="00A974D0" w:rsidRPr="00A974D0" w:rsidRDefault="00A974D0" w:rsidP="00A974D0">
      <w:pPr>
        <w:spacing w:before="180" w:line="240" w:lineRule="auto"/>
        <w:ind w:left="300"/>
        <w:rPr>
          <w:rFonts w:ascii="RobotoCondensed-Regular" w:eastAsia="Times New Roman" w:hAnsi="RobotoCondensed-Regular" w:cs="Times New Roman"/>
          <w:color w:val="000000"/>
          <w:sz w:val="26"/>
          <w:szCs w:val="26"/>
        </w:rPr>
      </w:pPr>
      <w:r w:rsidRPr="00A974D0">
        <w:rPr>
          <w:rFonts w:ascii="RobotoCondensed-Regular" w:eastAsia="Times New Roman" w:hAnsi="RobotoCondensed-Regular" w:cs="Times New Roman"/>
          <w:color w:val="FF0000"/>
          <w:sz w:val="26"/>
          <w:szCs w:val="26"/>
        </w:rPr>
        <w:lastRenderedPageBreak/>
        <w:t>Для работы с программой не требуется приобретать какие-либо дополнительные программные средства.</w:t>
      </w:r>
    </w:p>
    <w:p w:rsidR="00EE30E9" w:rsidRDefault="00EE30E9"/>
    <w:sectPr w:rsidR="00EE30E9" w:rsidSect="0068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Condensed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Condensed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611C"/>
    <w:multiLevelType w:val="multilevel"/>
    <w:tmpl w:val="84EA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B7D26"/>
    <w:multiLevelType w:val="multilevel"/>
    <w:tmpl w:val="F246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14949"/>
    <w:multiLevelType w:val="multilevel"/>
    <w:tmpl w:val="79BE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F46052"/>
    <w:multiLevelType w:val="multilevel"/>
    <w:tmpl w:val="D9EE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4D0"/>
    <w:rsid w:val="0002572C"/>
    <w:rsid w:val="000A3074"/>
    <w:rsid w:val="000D6483"/>
    <w:rsid w:val="000E35E5"/>
    <w:rsid w:val="001212A7"/>
    <w:rsid w:val="001C0449"/>
    <w:rsid w:val="0022217E"/>
    <w:rsid w:val="002C4B0A"/>
    <w:rsid w:val="003002BD"/>
    <w:rsid w:val="00342A5C"/>
    <w:rsid w:val="003A72F5"/>
    <w:rsid w:val="003F415E"/>
    <w:rsid w:val="003F7011"/>
    <w:rsid w:val="004E5FA7"/>
    <w:rsid w:val="00524B4F"/>
    <w:rsid w:val="005460FD"/>
    <w:rsid w:val="00552966"/>
    <w:rsid w:val="0059750A"/>
    <w:rsid w:val="005A7CBF"/>
    <w:rsid w:val="0060728A"/>
    <w:rsid w:val="00615D23"/>
    <w:rsid w:val="00625D7F"/>
    <w:rsid w:val="00663FEE"/>
    <w:rsid w:val="006659C1"/>
    <w:rsid w:val="0068635C"/>
    <w:rsid w:val="006A1608"/>
    <w:rsid w:val="006F2740"/>
    <w:rsid w:val="0071344C"/>
    <w:rsid w:val="007E3A49"/>
    <w:rsid w:val="00855E01"/>
    <w:rsid w:val="00886AB9"/>
    <w:rsid w:val="008B52F4"/>
    <w:rsid w:val="008D3F57"/>
    <w:rsid w:val="0098736D"/>
    <w:rsid w:val="009F754F"/>
    <w:rsid w:val="00A974D0"/>
    <w:rsid w:val="00AC66F0"/>
    <w:rsid w:val="00B020CA"/>
    <w:rsid w:val="00B62C33"/>
    <w:rsid w:val="00B776CB"/>
    <w:rsid w:val="00BC0FA8"/>
    <w:rsid w:val="00BE54B4"/>
    <w:rsid w:val="00C10BDB"/>
    <w:rsid w:val="00D1444A"/>
    <w:rsid w:val="00D15F7B"/>
    <w:rsid w:val="00D177F1"/>
    <w:rsid w:val="00D5149C"/>
    <w:rsid w:val="00E3161B"/>
    <w:rsid w:val="00E50B40"/>
    <w:rsid w:val="00EE30E9"/>
    <w:rsid w:val="00EE754B"/>
    <w:rsid w:val="00F54B2C"/>
    <w:rsid w:val="00F561F5"/>
    <w:rsid w:val="00F836C6"/>
    <w:rsid w:val="00FE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C"/>
  </w:style>
  <w:style w:type="paragraph" w:styleId="1">
    <w:name w:val="heading 1"/>
    <w:basedOn w:val="a"/>
    <w:link w:val="10"/>
    <w:uiPriority w:val="9"/>
    <w:qFormat/>
    <w:rsid w:val="00A974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974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974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4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974D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974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97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974D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4D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4B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7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7972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manovgroup@gmail.com?subject=&#1054;&#1073;&#1088;&#1072;&#1079;&#1077;&#1094;%20&#1044;&#1085;&#1077;&#1074;&#1085;&#1086;&#1081;%20&#1079;&#1072;&#1073;&#1086;&#1088;&#1085;&#1099;&#1081;%20&#1083;&#1080;&#1089;&#1090;%20" TargetMode="External"/><Relationship Id="rId13" Type="http://schemas.openxmlformats.org/officeDocument/2006/relationships/hyperlink" Target="mailto:gilmanovgroup@gmail.com?subject=&#1054;&#1073;&#1088;&#1072;&#1079;&#1077;&#1094;%20%20&#1042;&#1077;&#1076;&#1086;&#1084;&#1086;&#1089;&#1090;&#1100;%20&#1074;&#1099;&#1087;&#1086;&#1083;&#1085;&#1077;&#1085;&#1080;&#1103;%20&#1076;&#1086;&#1075;&#1086;&#1074;&#1086;&#1088;&#1072;%20&#1087;&#1086;&#1089;&#1090;&#1072;&#1074;&#1082;&#1080;%20&#1087;&#1088;&#1086;&#1076;&#1091;&#1082;&#1090;&#1086;&#1074;%20&#1087;&#1080;&#1090;&#1072;&#1085;&#1080;&#1103;%20" TargetMode="External"/><Relationship Id="rId18" Type="http://schemas.openxmlformats.org/officeDocument/2006/relationships/hyperlink" Target="mailto:gilmanovgroup@gmail.com?subject=&#1054;&#1073;&#1088;&#1072;&#1079;&#1077;&#1094;%20&#1055;&#1088;&#1086;&#1080;&#1079;&#1074;&#1086;&#1076;&#1080;&#1090;&#1100;%20&#1088;&#1072;&#1089;&#1095;&#1077;&#1090;%20&#1089;&#1088;&#1077;&#1076;&#1085;&#1077;&#1081;%20&#1089;&#1090;&#1086;&#1080;&#1084;&#1086;&#1089;&#1090;&#1080;%20&#1087;&#1080;&#1090;&#1072;&#1085;&#1080;&#1103;%20(&#1089;&#1090;&#1086;&#1080;&#1084;&#1086;&#1089;&#1090;&#1080;%20&#1076;&#1085;&#1103;)" TargetMode="External"/><Relationship Id="rId26" Type="http://schemas.openxmlformats.org/officeDocument/2006/relationships/hyperlink" Target="mailto:gilmanovgroup@gmail.com?subject=&#1047;&#1072;&#1082;&#1072;&#1079;%20&#1084;&#1085;&#1086;&#1075;&#1086;&#1087;&#1086;&#1083;&#1100;&#1079;&#1086;&#1074;&#1072;&#1090;&#1077;&#1083;&#1100;&#1089;&#1082;&#1086;&#1081;%20&#1074;&#1077;&#1088;&#1089;&#1080;&#1080;%20&#1087;&#1088;&#1086;&#1075;&#1088;&#1072;&#1084;&#1084;&#1099;%20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ilmanovgroup@gmail.com?subject=&#1054;&#1073;&#1088;&#1072;&#1079;&#1077;&#1094;%20&#1042;&#1077;&#1076;&#1086;&#1084;&#1086;&#1089;&#1090;&#1100;%20&#1074;&#1099;&#1087;&#1086;&#1083;&#1085;&#1077;&#1085;&#1080;&#1103;%20&#1085;&#1086;&#1088;&#1084;%20&#1087;&#1088;&#1086;&#1076;&#1091;&#1082;&#1090;&#1086;&#1074;&#1086;&#1075;&#1086;%20&#1085;&#1072;&#1073;&#1086;&#1088;&#1072;%20(&#1085;&#1072;&#1082;&#1086;&#1087;&#1080;&#1090;&#1077;&#1083;&#1100;&#1085;&#1072;&#1103;%20&#1074;&#1077;&#1076;&#1086;&#1084;&#1086;&#1089;&#1090;&#1100;)%20" TargetMode="External"/><Relationship Id="rId7" Type="http://schemas.openxmlformats.org/officeDocument/2006/relationships/hyperlink" Target="mailto:gilmanovgroup@gmail.com?subject=&#1054;&#1073;&#1088;&#1072;&#1079;&#1077;&#1094;%20&#1058;&#1088;&#1077;&#1073;&#1086;&#1074;&#1072;&#1085;&#1080;&#1103;-&#1085;&#1072;&#1082;&#1083;&#1072;&#1076;&#1085;&#1099;&#1077;%20&#1085;&#1072;%20&#1086;&#1090;&#1087;&#1091;&#1089;&#1082;%20&#1087;&#1088;&#1086;&#1076;&#1091;&#1082;&#1090;&#1086;&#1074;%20&#1089;&#1086;%20&#1089;&#1082;&#1083;&#1072;&#1076;&#1072;%20" TargetMode="External"/><Relationship Id="rId12" Type="http://schemas.openxmlformats.org/officeDocument/2006/relationships/hyperlink" Target="mailto:gilmanovgroup@gmail.com?subject=&#1054;&#1073;&#1088;&#1072;&#1079;&#1077;&#1094;%20&#1052;&#1077;&#1085;&#1102;-&#1088;&#1072;&#1089;&#1082;&#1083;&#1072;&#1076;&#1082;&#1072;%20" TargetMode="External"/><Relationship Id="rId17" Type="http://schemas.openxmlformats.org/officeDocument/2006/relationships/hyperlink" Target="mailto:gilmanovgroup@gmail.com?subject=&#1054;&#1073;&#1088;&#1072;&#1079;&#1077;&#1094;%20o%09&#1046;&#1091;&#1088;&#1085;&#1072;&#1083;%20&#1091;&#1095;&#1077;&#1090;&#1072;%20&#1087;&#1088;&#1086;&#1076;&#1091;&#1082;&#1090;&#1086;&#1074;%20&#1087;&#1080;&#1090;&#1072;&#1085;&#1080;&#1103;,%20&#1089;%20&#1091;&#1082;&#1072;&#1079;&#1072;&#1085;&#1080;&#1077;&#1084;%20&#1085;&#1072;&#1095;&#1072;&#1083;&#1100;&#1085;&#1086;&#1075;&#1086;%20&#1086;&#1089;&#1090;&#1072;&#1090;&#1082;&#1072;,%20&#1087;&#1086;&#1089;&#1090;&#1091;&#1087;&#1083;&#1077;&#1085;&#1080;&#1103;%20&#1080;%20&#1089;&#1087;&#1080;&#1089;&#1072;&#1085;&#1080;&#1103;%20&#1087;&#1088;&#1086;&#1076;&#1091;&#1082;&#1090;&#1086;&#1074;,%20&#1080;%20&#1082;&#1086;&#1085;&#1077;&#1095;&#1085;&#1086;&#1075;&#1086;%20&#1086;&#1089;&#1090;&#1072;&#1090;&#1082;&#1072;%20" TargetMode="External"/><Relationship Id="rId25" Type="http://schemas.openxmlformats.org/officeDocument/2006/relationships/hyperlink" Target="mailto:gilmanovgroup@gmail.com?subject=&#1047;&#1072;&#1082;&#1072;&#1079;%20&#1086;&#1076;&#1085;&#1086;&#1087;&#1086;&#1083;&#1086;&#1076;&#1085;&#1086;&#1087;&#1086;&#1083;&#1100;&#1079;&#1086;&#1074;&#1072;&#1090;&#1077;&#1083;&#1100;&#1089;&#1082;&#1086;&#1081;%20&#1074;&#1077;&#1088;&#1089;&#1080;&#1080;%20&#1087;&#1088;&#1086;&#1075;&#1088;&#1072;&#1084;&#1084;&#1099;%20" TargetMode="External"/><Relationship Id="rId2" Type="http://schemas.openxmlformats.org/officeDocument/2006/relationships/styles" Target="styles.xml"/><Relationship Id="rId16" Type="http://schemas.openxmlformats.org/officeDocument/2006/relationships/hyperlink" Target="mailto:gilmanovgroup@gmail.com?subject=&#1054;&#1073;&#1088;&#1072;&#1079;&#1077;&#1094;%20&#1054;&#1073;&#1086;&#1088;&#1086;&#1090;&#1085;&#1086;&#1081;%20&#1074;&#1077;&#1076;&#1086;&#1084;&#1086;&#1089;&#1090;&#1080;%20&#1079;&#1072;%20&#1087;&#1088;&#1086;&#1080;&#1079;&#1074;&#1086;&#1083;&#1100;&#1085;&#1099;&#1081;%20&#1087;&#1077;&#1088;&#1080;&#1086;&#1076;%20" TargetMode="External"/><Relationship Id="rId20" Type="http://schemas.openxmlformats.org/officeDocument/2006/relationships/hyperlink" Target="mailto:gilmanovgroup@gmail.com?subject=&#1054;&#1073;&#1088;&#1072;&#1079;&#1077;&#1094;%20&#1075;&#1086;&#1090;&#1086;&#1074;&#1086;&#1081;%20&#1087;&#1088;&#1086;&#1076;&#1091;&#1082;&#1094;&#1080;&#1080;%2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ilmanovgroup@gmail.com?subject=&#1054;&#1073;&#1088;&#1072;&#1079;&#1077;&#1094;%20&#1052;&#1077;&#1085;&#1102;%20&#1076;&#1083;&#1103;%20&#1091;&#1095;&#1072;&#1097;&#1080;&#1093;&#1089;&#1103;%20" TargetMode="External"/><Relationship Id="rId11" Type="http://schemas.openxmlformats.org/officeDocument/2006/relationships/hyperlink" Target="mailto:gilmanovgroup@gmail.com?subject=&#1054;&#1073;&#1088;&#1072;&#1079;&#1077;&#1094;%20&#1052;&#1077;&#1085;&#1102;-&#1090;&#1088;&#1077;&#1073;&#1086;&#1074;&#1072;&#1085;&#1080;&#1077;%20&#1085;&#1072;%20&#1074;&#1099;&#1076;&#1072;&#1095;&#1091;%20&#1087;&#1088;&#1086;&#1076;&#1091;&#1082;&#1090;&#1086;&#1074;%20&#1087;&#1080;&#1090;&#1072;&#1085;&#1080;&#1103;%20&#1092;&#1086;&#1088;&#1084;&#1072;&#1090;&#1072;%20&#1040;4%20&#1080;%20&#1040;3" TargetMode="External"/><Relationship Id="rId24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openxmlformats.org/officeDocument/2006/relationships/hyperlink" Target="mailto:gilmanovgroup@gmail.com?subject=&#1054;&#1073;&#1088;&#1072;&#1079;&#1077;&#1094;%20&#1054;&#1090;&#1095;&#1077;&#1090;&#1072;%20&#1087;&#1086;%20&#1086;&#1089;&#1090;&#1072;&#1090;&#1082;&#1072;&#1084;%20&#1085;&#1072;%20&#1089;&#1082;&#1083;&#1072;&#1076;&#1077;%20" TargetMode="External"/><Relationship Id="rId23" Type="http://schemas.openxmlformats.org/officeDocument/2006/relationships/hyperlink" Target="mailto:gilmanovgroup@gmail.com?subject=&#1054;&#1073;&#1088;&#1072;&#1079;&#1077;&#1094;%20&#1055;&#1088;&#1080;&#1084;&#1077;&#1088;&#1072;%20&#1088;&#1072;&#1073;&#1086;&#1090;&#1099;%20&#1089;%20&#1087;&#1088;&#1086;&#1075;&#1088;&#1072;&#1084;&#1084;&#1086;&#1081;...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gilmanovgroup@gmail.com?subject=&#1054;&#1073;&#1088;&#1072;&#1079;&#1077;&#1094;%20%20&#1040;&#1082;&#1090;%20&#1088;&#1077;&#1072;&#1083;&#1080;&#1079;&#1072;&#1094;&#1080;&#1080;%20" TargetMode="External"/><Relationship Id="rId19" Type="http://schemas.openxmlformats.org/officeDocument/2006/relationships/hyperlink" Target="mailto:gilmanovgroup@gmail.com?subject=&#1054;&#1073;&#1088;&#1072;&#1079;&#1077;&#1094;%20&#1041;&#1088;&#1072;&#1082;&#1077;&#1088;&#1072;&#1078;&#1085;&#1099;&#1081;%20&#1078;&#1091;&#1088;&#1085;&#1072;&#1083;%20&#1089;&#1099;&#1088;&#1086;&#1081;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lmanovgroup@gmail.com?subject=&#1054;&#1073;&#1088;&#1072;&#1079;&#1077;&#1094;%20%20&#1050;&#1072;&#1083;&#1100;&#1082;&#1091;&#1083;&#1103;&#1094;&#1080;&#1086;&#1085;&#1085;&#1099;&#1077;%20&#1082;&#1072;&#1088;&#1090;&#1086;&#1095;&#1082;&#1080;%20" TargetMode="External"/><Relationship Id="rId14" Type="http://schemas.openxmlformats.org/officeDocument/2006/relationships/hyperlink" Target="mailto:gilmanovgroup@gmail.com?subject=&#1054;&#1073;&#1088;&#1072;&#1079;&#1077;&#1094;%20%20&#1042;&#1077;&#1076;&#1086;&#1084;&#1086;&#1089;&#1090;&#1080;%20&#1087;&#1086;%20&#1087;&#1086;&#1089;&#1090;&#1072;&#1074;&#1097;&#1080;&#1082;&#1072;&#1084;%20" TargetMode="External"/><Relationship Id="rId22" Type="http://schemas.openxmlformats.org/officeDocument/2006/relationships/hyperlink" Target="mailto:gilmanovgroup@gmail.com?subject=&#1054;&#1073;&#1088;&#1072;&#1079;&#1077;&#1094;%20&#1042;&#1077;&#1076;&#1086;&#1084;&#1086;&#1089;&#1090;&#1100;%20&#1074;&#1099;&#1087;&#1086;&#1083;&#1085;&#1077;&#1085;&#1080;&#1103;%20&#1085;&#1086;&#1088;&#1084;%20&#1087;&#1086;&#1090;&#1088;&#1077;&#1073;&#1083;&#1077;&#1085;&#1080;&#1103;%20&#1087;&#1080;&#1097;&#1077;&#1074;&#1099;&#1093;%20&#1074;&#1077;&#1097;&#1077;&#1089;&#1090;&#1074;,%20&#1074;&#1080;&#1090;&#1072;&#1084;&#1080;&#1085;&#1086;&#1074;%20&#1080;%20&#1084;&#1080;&#1085;&#1077;&#1088;&#1072;&#1083;&#1086;&#1074;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User</cp:lastModifiedBy>
  <cp:revision>52</cp:revision>
  <dcterms:created xsi:type="dcterms:W3CDTF">2017-12-20T13:47:00Z</dcterms:created>
  <dcterms:modified xsi:type="dcterms:W3CDTF">2020-05-21T08:30:00Z</dcterms:modified>
</cp:coreProperties>
</file>